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C32A" w14:textId="77777777" w:rsidR="00285CD4" w:rsidRPr="008179F9" w:rsidRDefault="007E1F14">
      <w:pPr>
        <w:spacing w:after="0" w:line="259" w:lineRule="auto"/>
        <w:ind w:left="0" w:firstLine="0"/>
        <w:jc w:val="left"/>
        <w:rPr>
          <w:rFonts w:asciiTheme="minorHAnsi" w:hAnsiTheme="minorHAnsi" w:cstheme="minorHAnsi"/>
        </w:rPr>
      </w:pPr>
      <w:r w:rsidRPr="008179F9">
        <w:rPr>
          <w:rFonts w:asciiTheme="minorHAnsi" w:eastAsia="Calibri" w:hAnsiTheme="minorHAnsi" w:cstheme="minorHAnsi"/>
          <w:b/>
        </w:rPr>
        <w:t xml:space="preserve">      </w:t>
      </w:r>
    </w:p>
    <w:p w14:paraId="6BC102FD" w14:textId="77777777" w:rsidR="00285CD4" w:rsidRPr="008179F9" w:rsidRDefault="007E1F14">
      <w:pPr>
        <w:spacing w:after="849" w:line="259" w:lineRule="auto"/>
        <w:ind w:left="0" w:firstLine="0"/>
        <w:jc w:val="left"/>
        <w:rPr>
          <w:rFonts w:asciiTheme="minorHAnsi" w:hAnsiTheme="minorHAnsi" w:cstheme="minorHAnsi"/>
        </w:rPr>
      </w:pPr>
      <w:r w:rsidRPr="008179F9">
        <w:rPr>
          <w:rFonts w:asciiTheme="minorHAnsi" w:eastAsia="Calibri" w:hAnsiTheme="minorHAnsi" w:cstheme="minorHAnsi"/>
          <w:b/>
        </w:rPr>
        <w:t xml:space="preserve">                                                      </w:t>
      </w:r>
    </w:p>
    <w:p w14:paraId="669C90DB" w14:textId="22F25F80" w:rsidR="00285CD4" w:rsidRPr="008179F9" w:rsidRDefault="007E1F14">
      <w:pPr>
        <w:pStyle w:val="Nadpis1"/>
        <w:spacing w:after="56"/>
        <w:jc w:val="center"/>
        <w:rPr>
          <w:rFonts w:asciiTheme="minorHAnsi" w:hAnsiTheme="minorHAnsi" w:cstheme="minorHAnsi"/>
          <w:sz w:val="22"/>
        </w:rPr>
      </w:pPr>
      <w:r w:rsidRPr="008179F9">
        <w:rPr>
          <w:rFonts w:asciiTheme="minorHAnsi" w:hAnsiTheme="minorHAnsi" w:cstheme="minorHAnsi"/>
          <w:sz w:val="22"/>
        </w:rPr>
        <w:t>Ministerstvo zdravotnictví České republiky</w:t>
      </w:r>
      <w:r w:rsidRPr="008179F9">
        <w:rPr>
          <w:rFonts w:asciiTheme="minorHAnsi" w:hAnsiTheme="minorHAnsi" w:cstheme="minorHAnsi"/>
          <w:b w:val="0"/>
          <w:sz w:val="22"/>
        </w:rPr>
        <w:t xml:space="preserve"> </w:t>
      </w:r>
      <w:r w:rsidRPr="008179F9">
        <w:rPr>
          <w:rFonts w:asciiTheme="minorHAnsi" w:hAnsiTheme="minorHAnsi" w:cstheme="minorHAnsi"/>
          <w:sz w:val="22"/>
        </w:rPr>
        <w:t xml:space="preserve">vyhlašuje v souladu s § 14j zákona č. 218/2000 Sb., o rozpočtových pravidlech a o změně některých souvisejících zákonů ve znění pozdějších předpisů (dále „Rozpočtová pravidla“) Výzvu k předkládání Žádostí o </w:t>
      </w:r>
      <w:r w:rsidR="0068794C" w:rsidRPr="008179F9">
        <w:rPr>
          <w:rFonts w:asciiTheme="minorHAnsi" w:hAnsiTheme="minorHAnsi" w:cstheme="minorHAnsi"/>
          <w:sz w:val="22"/>
        </w:rPr>
        <w:t>dotaci v</w:t>
      </w:r>
      <w:r w:rsidRPr="008179F9">
        <w:rPr>
          <w:rFonts w:asciiTheme="minorHAnsi" w:hAnsiTheme="minorHAnsi" w:cstheme="minorHAnsi"/>
          <w:sz w:val="22"/>
        </w:rPr>
        <w:t xml:space="preserve"> rámci Programu </w:t>
      </w:r>
      <w:r w:rsidR="00725CE5" w:rsidRPr="008179F9">
        <w:rPr>
          <w:rFonts w:asciiTheme="minorHAnsi" w:hAnsiTheme="minorHAnsi" w:cstheme="minorHAnsi"/>
          <w:sz w:val="22"/>
        </w:rPr>
        <w:t xml:space="preserve">podpory nových služeb v oblasti péče poskytované </w:t>
      </w:r>
      <w:proofErr w:type="spellStart"/>
      <w:r w:rsidR="00756D58">
        <w:rPr>
          <w:rFonts w:asciiTheme="minorHAnsi" w:hAnsiTheme="minorHAnsi" w:cstheme="minorHAnsi"/>
          <w:sz w:val="22"/>
        </w:rPr>
        <w:t>adiktologickým</w:t>
      </w:r>
      <w:proofErr w:type="spellEnd"/>
      <w:r w:rsidR="00756D58">
        <w:rPr>
          <w:rFonts w:asciiTheme="minorHAnsi" w:hAnsiTheme="minorHAnsi" w:cstheme="minorHAnsi"/>
          <w:sz w:val="22"/>
        </w:rPr>
        <w:t xml:space="preserve"> </w:t>
      </w:r>
      <w:r w:rsidR="00725CE5" w:rsidRPr="008179F9">
        <w:rPr>
          <w:rFonts w:asciiTheme="minorHAnsi" w:hAnsiTheme="minorHAnsi" w:cstheme="minorHAnsi"/>
          <w:sz w:val="22"/>
        </w:rPr>
        <w:t>multidisciplinárním</w:t>
      </w:r>
      <w:r w:rsidR="00037E9D" w:rsidRPr="008179F9">
        <w:rPr>
          <w:rFonts w:asciiTheme="minorHAnsi" w:hAnsiTheme="minorHAnsi" w:cstheme="minorHAnsi"/>
          <w:sz w:val="22"/>
        </w:rPr>
        <w:t xml:space="preserve"> t</w:t>
      </w:r>
      <w:r w:rsidR="00725CE5" w:rsidRPr="008179F9">
        <w:rPr>
          <w:rFonts w:asciiTheme="minorHAnsi" w:hAnsiTheme="minorHAnsi" w:cstheme="minorHAnsi"/>
          <w:sz w:val="22"/>
        </w:rPr>
        <w:t>ýmem</w:t>
      </w:r>
      <w:r w:rsidR="006A1183">
        <w:rPr>
          <w:rFonts w:asciiTheme="minorHAnsi" w:hAnsiTheme="minorHAnsi" w:cstheme="minorHAnsi"/>
          <w:sz w:val="22"/>
        </w:rPr>
        <w:t>/2</w:t>
      </w:r>
      <w:r w:rsidR="00CC7B9A" w:rsidRPr="008179F9">
        <w:rPr>
          <w:rFonts w:asciiTheme="minorHAnsi" w:hAnsiTheme="minorHAnsi" w:cstheme="minorHAnsi"/>
          <w:sz w:val="22"/>
        </w:rPr>
        <w:t xml:space="preserve"> </w:t>
      </w:r>
      <w:r w:rsidRPr="008179F9">
        <w:rPr>
          <w:rFonts w:asciiTheme="minorHAnsi" w:hAnsiTheme="minorHAnsi" w:cstheme="minorHAnsi"/>
          <w:sz w:val="22"/>
        </w:rPr>
        <w:t xml:space="preserve">(dále „Výzva“)  </w:t>
      </w:r>
    </w:p>
    <w:p w14:paraId="1F6DFF99" w14:textId="77777777" w:rsidR="00CC7B9A" w:rsidRPr="008179F9" w:rsidRDefault="00CC7B9A" w:rsidP="00CC7B9A">
      <w:pPr>
        <w:pStyle w:val="Default"/>
        <w:jc w:val="center"/>
        <w:rPr>
          <w:rFonts w:asciiTheme="minorHAnsi" w:hAnsiTheme="minorHAnsi" w:cstheme="minorHAnsi"/>
          <w:color w:val="auto"/>
          <w:sz w:val="22"/>
          <w:szCs w:val="22"/>
        </w:rPr>
      </w:pPr>
    </w:p>
    <w:p w14:paraId="644A67D6" w14:textId="77777777" w:rsidR="00285CD4" w:rsidRPr="008179F9" w:rsidRDefault="007E1F14" w:rsidP="00D97F5D">
      <w:pPr>
        <w:spacing w:after="108" w:line="259" w:lineRule="auto"/>
        <w:ind w:left="0" w:firstLine="0"/>
        <w:rPr>
          <w:rFonts w:asciiTheme="minorHAnsi" w:hAnsiTheme="minorHAnsi" w:cstheme="minorHAnsi"/>
        </w:rPr>
      </w:pPr>
      <w:r w:rsidRPr="008179F9">
        <w:rPr>
          <w:rFonts w:asciiTheme="minorHAnsi" w:eastAsia="Times New Roman" w:hAnsiTheme="minorHAnsi" w:cstheme="minorHAnsi"/>
        </w:rPr>
        <w:t xml:space="preserve"> </w:t>
      </w:r>
    </w:p>
    <w:p w14:paraId="39E3DC88" w14:textId="230DF097" w:rsidR="00016492" w:rsidRPr="008179F9" w:rsidRDefault="007E1F14">
      <w:pPr>
        <w:spacing w:after="0" w:line="339" w:lineRule="auto"/>
        <w:ind w:left="0" w:right="32" w:firstLine="0"/>
        <w:jc w:val="left"/>
        <w:rPr>
          <w:rFonts w:asciiTheme="minorHAnsi" w:hAnsiTheme="minorHAnsi" w:cstheme="minorHAnsi"/>
        </w:rPr>
      </w:pPr>
      <w:r w:rsidRPr="008179F9">
        <w:rPr>
          <w:rFonts w:asciiTheme="minorHAnsi" w:hAnsiTheme="minorHAnsi" w:cstheme="minorHAnsi"/>
          <w:b/>
        </w:rPr>
        <w:t>Poskytovatel dotace</w:t>
      </w:r>
      <w:r w:rsidR="00016492" w:rsidRPr="008179F9">
        <w:rPr>
          <w:rFonts w:asciiTheme="minorHAnsi" w:hAnsiTheme="minorHAnsi" w:cstheme="minorHAnsi"/>
          <w:b/>
        </w:rPr>
        <w:t>:</w:t>
      </w:r>
      <w:r w:rsidRPr="008179F9">
        <w:rPr>
          <w:rFonts w:asciiTheme="minorHAnsi" w:hAnsiTheme="minorHAnsi" w:cstheme="minorHAnsi"/>
        </w:rPr>
        <w:t xml:space="preserve"> ................................. ……………………………</w:t>
      </w:r>
      <w:r w:rsidR="00A51E44" w:rsidRPr="008179F9">
        <w:rPr>
          <w:rFonts w:asciiTheme="minorHAnsi" w:hAnsiTheme="minorHAnsi" w:cstheme="minorHAnsi"/>
        </w:rPr>
        <w:t>………</w:t>
      </w:r>
      <w:r w:rsidRPr="008179F9">
        <w:rPr>
          <w:rFonts w:asciiTheme="minorHAnsi" w:hAnsiTheme="minorHAnsi" w:cstheme="minorHAnsi"/>
        </w:rPr>
        <w:t xml:space="preserve">Ministerstvo zdravotnictví ČR  </w:t>
      </w:r>
    </w:p>
    <w:p w14:paraId="157E5FF3" w14:textId="3BAD84C2" w:rsidR="00285CD4" w:rsidRPr="008179F9" w:rsidRDefault="007E1F14">
      <w:pPr>
        <w:spacing w:after="0" w:line="339" w:lineRule="auto"/>
        <w:ind w:left="0" w:right="32" w:firstLine="0"/>
        <w:jc w:val="left"/>
        <w:rPr>
          <w:rFonts w:asciiTheme="minorHAnsi" w:hAnsiTheme="minorHAnsi" w:cstheme="minorHAnsi"/>
        </w:rPr>
      </w:pPr>
      <w:r w:rsidRPr="008179F9">
        <w:rPr>
          <w:rFonts w:asciiTheme="minorHAnsi" w:hAnsiTheme="minorHAnsi" w:cstheme="minorHAnsi"/>
          <w:b/>
        </w:rPr>
        <w:t>Max. výše dotace na realizaci pilotního provozu jedn</w:t>
      </w:r>
      <w:r w:rsidR="008B5702" w:rsidRPr="008179F9">
        <w:rPr>
          <w:rFonts w:asciiTheme="minorHAnsi" w:hAnsiTheme="minorHAnsi" w:cstheme="minorHAnsi"/>
          <w:b/>
        </w:rPr>
        <w:t xml:space="preserve">oho </w:t>
      </w:r>
      <w:proofErr w:type="spellStart"/>
      <w:r w:rsidR="00F75357">
        <w:rPr>
          <w:rFonts w:asciiTheme="minorHAnsi" w:hAnsiTheme="minorHAnsi" w:cstheme="minorHAnsi"/>
          <w:b/>
        </w:rPr>
        <w:t>adiktologického</w:t>
      </w:r>
      <w:proofErr w:type="spellEnd"/>
      <w:r w:rsidR="00F75357">
        <w:rPr>
          <w:rFonts w:asciiTheme="minorHAnsi" w:hAnsiTheme="minorHAnsi" w:cstheme="minorHAnsi"/>
          <w:b/>
        </w:rPr>
        <w:t xml:space="preserve"> </w:t>
      </w:r>
      <w:r w:rsidR="008B5702" w:rsidRPr="008179F9">
        <w:rPr>
          <w:rFonts w:asciiTheme="minorHAnsi" w:hAnsiTheme="minorHAnsi" w:cstheme="minorHAnsi"/>
          <w:b/>
        </w:rPr>
        <w:t xml:space="preserve">multidisciplinárního týmu </w:t>
      </w:r>
      <w:r w:rsidR="00016492" w:rsidRPr="008179F9">
        <w:rPr>
          <w:rFonts w:asciiTheme="minorHAnsi" w:hAnsiTheme="minorHAnsi" w:cstheme="minorHAnsi"/>
        </w:rPr>
        <w:t>………………………………………………………………</w:t>
      </w:r>
      <w:r w:rsidR="008B5702" w:rsidRPr="008179F9">
        <w:rPr>
          <w:rFonts w:asciiTheme="minorHAnsi" w:hAnsiTheme="minorHAnsi" w:cstheme="minorHAnsi"/>
        </w:rPr>
        <w:t>……</w:t>
      </w:r>
      <w:r w:rsidR="00A674FA">
        <w:rPr>
          <w:rFonts w:asciiTheme="minorHAnsi" w:hAnsiTheme="minorHAnsi" w:cstheme="minorHAnsi"/>
        </w:rPr>
        <w:t>………………</w:t>
      </w:r>
      <w:proofErr w:type="gramStart"/>
      <w:r w:rsidR="00A674FA">
        <w:rPr>
          <w:rFonts w:asciiTheme="minorHAnsi" w:hAnsiTheme="minorHAnsi" w:cstheme="minorHAnsi"/>
        </w:rPr>
        <w:t>…….</w:t>
      </w:r>
      <w:proofErr w:type="gramEnd"/>
      <w:r w:rsidR="00FA28C9" w:rsidRPr="008179F9">
        <w:rPr>
          <w:rFonts w:asciiTheme="minorHAnsi" w:eastAsiaTheme="minorEastAsia" w:hAnsiTheme="minorHAnsi" w:cstheme="minorHAnsi"/>
          <w:b/>
          <w:bCs/>
        </w:rPr>
        <w:t>11.300.000</w:t>
      </w:r>
      <w:r w:rsidR="00AC0F11" w:rsidRPr="008179F9">
        <w:rPr>
          <w:rFonts w:asciiTheme="minorHAnsi" w:eastAsiaTheme="minorEastAsia" w:hAnsiTheme="minorHAnsi" w:cstheme="minorHAnsi"/>
          <w:b/>
          <w:bCs/>
        </w:rPr>
        <w:t>,-</w:t>
      </w:r>
      <w:r w:rsidR="00A674FA">
        <w:rPr>
          <w:rFonts w:asciiTheme="minorHAnsi" w:eastAsiaTheme="minorEastAsia" w:hAnsiTheme="minorHAnsi" w:cstheme="minorHAnsi"/>
          <w:b/>
          <w:bCs/>
        </w:rPr>
        <w:t xml:space="preserve">Kč / </w:t>
      </w:r>
      <w:r w:rsidR="00A674FA" w:rsidRPr="008179F9">
        <w:rPr>
          <w:rFonts w:asciiTheme="minorHAnsi" w:eastAsiaTheme="minorEastAsia" w:hAnsiTheme="minorHAnsi" w:cstheme="minorHAnsi"/>
          <w:b/>
          <w:bCs/>
        </w:rPr>
        <w:t>6.700.000,- Kč</w:t>
      </w:r>
      <w:r w:rsidR="00FA28C9" w:rsidRPr="008179F9">
        <w:rPr>
          <w:rStyle w:val="Znakapoznpodarou"/>
          <w:rFonts w:asciiTheme="minorHAnsi" w:eastAsiaTheme="minorEastAsia" w:hAnsiTheme="minorHAnsi" w:cstheme="minorHAnsi"/>
          <w:b/>
          <w:bCs/>
        </w:rPr>
        <w:footnoteReference w:id="2"/>
      </w:r>
    </w:p>
    <w:p w14:paraId="2C33B3A3" w14:textId="77777777" w:rsidR="00285CD4" w:rsidRPr="008179F9" w:rsidRDefault="007E1F14">
      <w:pPr>
        <w:spacing w:after="0" w:line="259" w:lineRule="auto"/>
        <w:ind w:left="0" w:firstLine="0"/>
        <w:jc w:val="left"/>
        <w:rPr>
          <w:rFonts w:asciiTheme="minorHAnsi" w:hAnsiTheme="minorHAnsi" w:cstheme="minorHAnsi"/>
        </w:rPr>
      </w:pPr>
      <w:r w:rsidRPr="008179F9">
        <w:rPr>
          <w:rFonts w:asciiTheme="minorHAnsi" w:hAnsiTheme="minorHAnsi" w:cstheme="minorHAnsi"/>
        </w:rPr>
        <w:t xml:space="preserve"> </w:t>
      </w:r>
    </w:p>
    <w:p w14:paraId="567F3D32" w14:textId="77777777" w:rsidR="00285CD4" w:rsidRPr="008179F9" w:rsidRDefault="007E1F14">
      <w:pPr>
        <w:spacing w:after="293" w:line="259" w:lineRule="auto"/>
        <w:ind w:left="0" w:firstLine="0"/>
        <w:jc w:val="left"/>
        <w:rPr>
          <w:rFonts w:asciiTheme="minorHAnsi" w:hAnsiTheme="minorHAnsi" w:cstheme="minorHAnsi"/>
        </w:rPr>
      </w:pPr>
      <w:r w:rsidRPr="008179F9">
        <w:rPr>
          <w:rFonts w:asciiTheme="minorHAnsi" w:eastAsia="Times New Roman" w:hAnsiTheme="minorHAnsi" w:cstheme="minorHAnsi"/>
          <w:b/>
        </w:rPr>
        <w:t xml:space="preserve"> </w:t>
      </w:r>
    </w:p>
    <w:p w14:paraId="6A5B7DDB" w14:textId="77777777"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 xml:space="preserve">Termíny výzvy </w:t>
      </w:r>
    </w:p>
    <w:p w14:paraId="52F81A77" w14:textId="104206F3" w:rsidR="00285CD4" w:rsidRPr="008179F9" w:rsidRDefault="007E1F14">
      <w:pPr>
        <w:spacing w:after="95" w:line="259" w:lineRule="auto"/>
        <w:ind w:left="-5"/>
        <w:jc w:val="left"/>
        <w:rPr>
          <w:rFonts w:asciiTheme="minorHAnsi" w:hAnsiTheme="minorHAnsi" w:cstheme="minorHAnsi"/>
          <w:color w:val="000000" w:themeColor="text1"/>
        </w:rPr>
      </w:pPr>
      <w:r w:rsidRPr="008179F9">
        <w:rPr>
          <w:rFonts w:asciiTheme="minorHAnsi" w:hAnsiTheme="minorHAnsi" w:cstheme="minorHAnsi"/>
          <w:b/>
        </w:rPr>
        <w:t xml:space="preserve">Datum vyhlášení výzvy: </w:t>
      </w:r>
      <w:r w:rsidRPr="008179F9">
        <w:rPr>
          <w:rFonts w:asciiTheme="minorHAnsi" w:hAnsiTheme="minorHAnsi" w:cstheme="minorHAnsi"/>
          <w:b/>
          <w:color w:val="000000" w:themeColor="text1"/>
        </w:rPr>
        <w:t>…………………………………………………………</w:t>
      </w:r>
      <w:r w:rsidR="002D5F20" w:rsidRPr="008179F9">
        <w:rPr>
          <w:rFonts w:asciiTheme="minorHAnsi" w:hAnsiTheme="minorHAnsi" w:cstheme="minorHAnsi"/>
          <w:b/>
          <w:color w:val="000000" w:themeColor="text1"/>
        </w:rPr>
        <w:t>………………………...</w:t>
      </w:r>
      <w:r w:rsidR="00A674FA">
        <w:rPr>
          <w:rFonts w:asciiTheme="minorHAnsi" w:hAnsiTheme="minorHAnsi" w:cstheme="minorHAnsi"/>
          <w:b/>
          <w:color w:val="000000" w:themeColor="text1"/>
        </w:rPr>
        <w:t xml:space="preserve">...... </w:t>
      </w:r>
      <w:r w:rsidR="00873265">
        <w:rPr>
          <w:rFonts w:asciiTheme="minorHAnsi" w:hAnsiTheme="minorHAnsi" w:cstheme="minorHAnsi"/>
          <w:b/>
          <w:color w:val="000000" w:themeColor="text1"/>
        </w:rPr>
        <w:t>25</w:t>
      </w:r>
      <w:r w:rsidR="00A674FA">
        <w:rPr>
          <w:rFonts w:asciiTheme="minorHAnsi" w:hAnsiTheme="minorHAnsi" w:cstheme="minorHAnsi"/>
          <w:b/>
          <w:color w:val="000000" w:themeColor="text1"/>
        </w:rPr>
        <w:t xml:space="preserve">. </w:t>
      </w:r>
      <w:r w:rsidR="00873265">
        <w:rPr>
          <w:rFonts w:asciiTheme="minorHAnsi" w:hAnsiTheme="minorHAnsi" w:cstheme="minorHAnsi"/>
          <w:b/>
          <w:color w:val="000000" w:themeColor="text1"/>
        </w:rPr>
        <w:t>6</w:t>
      </w:r>
      <w:r w:rsidR="00873454" w:rsidRPr="008179F9">
        <w:rPr>
          <w:rFonts w:asciiTheme="minorHAnsi" w:hAnsiTheme="minorHAnsi" w:cstheme="minorHAnsi"/>
          <w:b/>
          <w:color w:val="000000" w:themeColor="text1"/>
        </w:rPr>
        <w:t>. 2020</w:t>
      </w:r>
      <w:r w:rsidR="00725CE5" w:rsidRPr="008179F9">
        <w:rPr>
          <w:rFonts w:asciiTheme="minorHAnsi" w:hAnsiTheme="minorHAnsi" w:cstheme="minorHAnsi"/>
          <w:b/>
          <w:color w:val="000000" w:themeColor="text1"/>
        </w:rPr>
        <w:t xml:space="preserve"> </w:t>
      </w:r>
    </w:p>
    <w:p w14:paraId="131C3441" w14:textId="78415DA5" w:rsidR="00285CD4" w:rsidRPr="008179F9" w:rsidRDefault="007E1F14">
      <w:pPr>
        <w:spacing w:after="95" w:line="259" w:lineRule="auto"/>
        <w:ind w:left="-5"/>
        <w:jc w:val="left"/>
        <w:rPr>
          <w:rFonts w:asciiTheme="minorHAnsi" w:hAnsiTheme="minorHAnsi" w:cstheme="minorHAnsi"/>
          <w:color w:val="000000" w:themeColor="text1"/>
        </w:rPr>
      </w:pPr>
      <w:r w:rsidRPr="008179F9">
        <w:rPr>
          <w:rFonts w:asciiTheme="minorHAnsi" w:hAnsiTheme="minorHAnsi" w:cstheme="minorHAnsi"/>
          <w:b/>
          <w:color w:val="000000" w:themeColor="text1"/>
        </w:rPr>
        <w:t>Datum zahájení příjmu Žádostí: ………………………………………………</w:t>
      </w:r>
      <w:r w:rsidR="002D5F20" w:rsidRPr="008179F9">
        <w:rPr>
          <w:rFonts w:asciiTheme="minorHAnsi" w:hAnsiTheme="minorHAnsi" w:cstheme="minorHAnsi"/>
          <w:b/>
          <w:color w:val="000000" w:themeColor="text1"/>
        </w:rPr>
        <w:t>……………………….</w:t>
      </w:r>
      <w:r w:rsidRPr="008179F9">
        <w:rPr>
          <w:rFonts w:asciiTheme="minorHAnsi" w:hAnsiTheme="minorHAnsi" w:cstheme="minorHAnsi"/>
          <w:b/>
          <w:color w:val="000000" w:themeColor="text1"/>
        </w:rPr>
        <w:t xml:space="preserve"> </w:t>
      </w:r>
      <w:proofErr w:type="gramStart"/>
      <w:r w:rsidR="00A674FA">
        <w:rPr>
          <w:rFonts w:asciiTheme="minorHAnsi" w:hAnsiTheme="minorHAnsi" w:cstheme="minorHAnsi"/>
          <w:b/>
          <w:color w:val="000000" w:themeColor="text1"/>
        </w:rPr>
        <w:t>…….</w:t>
      </w:r>
      <w:proofErr w:type="gramEnd"/>
      <w:r w:rsidR="00873265">
        <w:rPr>
          <w:rFonts w:asciiTheme="minorHAnsi" w:hAnsiTheme="minorHAnsi" w:cstheme="minorHAnsi"/>
          <w:b/>
          <w:color w:val="000000" w:themeColor="text1"/>
        </w:rPr>
        <w:t>26</w:t>
      </w:r>
      <w:r w:rsidR="00873454" w:rsidRPr="008179F9">
        <w:rPr>
          <w:rFonts w:asciiTheme="minorHAnsi" w:hAnsiTheme="minorHAnsi" w:cstheme="minorHAnsi"/>
          <w:b/>
          <w:color w:val="000000" w:themeColor="text1"/>
        </w:rPr>
        <w:t xml:space="preserve">. </w:t>
      </w:r>
      <w:r w:rsidR="00873265">
        <w:rPr>
          <w:rFonts w:asciiTheme="minorHAnsi" w:hAnsiTheme="minorHAnsi" w:cstheme="minorHAnsi"/>
          <w:b/>
          <w:color w:val="000000" w:themeColor="text1"/>
        </w:rPr>
        <w:t>6</w:t>
      </w:r>
      <w:r w:rsidR="00873454" w:rsidRPr="008179F9">
        <w:rPr>
          <w:rFonts w:asciiTheme="minorHAnsi" w:hAnsiTheme="minorHAnsi" w:cstheme="minorHAnsi"/>
          <w:b/>
          <w:color w:val="000000" w:themeColor="text1"/>
        </w:rPr>
        <w:t>. 2020</w:t>
      </w:r>
    </w:p>
    <w:p w14:paraId="3C0D601B" w14:textId="73DEDADF" w:rsidR="00285CD4" w:rsidRPr="008179F9" w:rsidRDefault="007E1F14">
      <w:pPr>
        <w:spacing w:after="0" w:line="259" w:lineRule="auto"/>
        <w:ind w:left="-5"/>
        <w:jc w:val="left"/>
        <w:rPr>
          <w:rFonts w:asciiTheme="minorHAnsi" w:hAnsiTheme="minorHAnsi" w:cstheme="minorHAnsi"/>
          <w:color w:val="000000" w:themeColor="text1"/>
        </w:rPr>
      </w:pPr>
      <w:r w:rsidRPr="008179F9">
        <w:rPr>
          <w:rFonts w:asciiTheme="minorHAnsi" w:hAnsiTheme="minorHAnsi" w:cstheme="minorHAnsi"/>
          <w:b/>
          <w:color w:val="000000" w:themeColor="text1"/>
        </w:rPr>
        <w:t>Datum ukončení příjmu Žádostí: ………………………………………………</w:t>
      </w:r>
      <w:r w:rsidR="002D5F20" w:rsidRPr="008179F9">
        <w:rPr>
          <w:rFonts w:asciiTheme="minorHAnsi" w:hAnsiTheme="minorHAnsi" w:cstheme="minorHAnsi"/>
          <w:b/>
          <w:color w:val="000000" w:themeColor="text1"/>
        </w:rPr>
        <w:t>………………………</w:t>
      </w:r>
      <w:r w:rsidR="006C56B1">
        <w:rPr>
          <w:rFonts w:asciiTheme="minorHAnsi" w:hAnsiTheme="minorHAnsi" w:cstheme="minorHAnsi"/>
          <w:b/>
          <w:color w:val="000000" w:themeColor="text1"/>
        </w:rPr>
        <w:t>….</w:t>
      </w:r>
      <w:r w:rsidR="00BE5775" w:rsidRPr="008179F9">
        <w:rPr>
          <w:rFonts w:asciiTheme="minorHAnsi" w:hAnsiTheme="minorHAnsi" w:cstheme="minorHAnsi"/>
          <w:b/>
          <w:color w:val="000000" w:themeColor="text1"/>
        </w:rPr>
        <w:t xml:space="preserve"> </w:t>
      </w:r>
      <w:r w:rsidR="00A674FA">
        <w:rPr>
          <w:rFonts w:asciiTheme="minorHAnsi" w:hAnsiTheme="minorHAnsi" w:cstheme="minorHAnsi"/>
          <w:b/>
          <w:color w:val="000000" w:themeColor="text1"/>
        </w:rPr>
        <w:t>...</w:t>
      </w:r>
      <w:r w:rsidR="00873265">
        <w:rPr>
          <w:rFonts w:asciiTheme="minorHAnsi" w:hAnsiTheme="minorHAnsi" w:cstheme="minorHAnsi"/>
          <w:b/>
          <w:color w:val="000000" w:themeColor="text1"/>
        </w:rPr>
        <w:t>27</w:t>
      </w:r>
      <w:r w:rsidR="00873454" w:rsidRPr="008179F9">
        <w:rPr>
          <w:rFonts w:asciiTheme="minorHAnsi" w:hAnsiTheme="minorHAnsi" w:cstheme="minorHAnsi"/>
          <w:b/>
          <w:color w:val="000000" w:themeColor="text1"/>
        </w:rPr>
        <w:t xml:space="preserve">. </w:t>
      </w:r>
      <w:r w:rsidR="00873265">
        <w:rPr>
          <w:rFonts w:asciiTheme="minorHAnsi" w:hAnsiTheme="minorHAnsi" w:cstheme="minorHAnsi"/>
          <w:b/>
          <w:color w:val="000000" w:themeColor="text1"/>
        </w:rPr>
        <w:t>7</w:t>
      </w:r>
      <w:r w:rsidR="00873454" w:rsidRPr="008179F9">
        <w:rPr>
          <w:rFonts w:asciiTheme="minorHAnsi" w:hAnsiTheme="minorHAnsi" w:cstheme="minorHAnsi"/>
          <w:b/>
          <w:color w:val="000000" w:themeColor="text1"/>
        </w:rPr>
        <w:t>. 2020</w:t>
      </w:r>
      <w:r w:rsidRPr="008179F9">
        <w:rPr>
          <w:rFonts w:asciiTheme="minorHAnsi" w:hAnsiTheme="minorHAnsi" w:cstheme="minorHAnsi"/>
          <w:b/>
          <w:color w:val="000000" w:themeColor="text1"/>
        </w:rPr>
        <w:t xml:space="preserve"> </w:t>
      </w:r>
    </w:p>
    <w:p w14:paraId="15B624DD" w14:textId="46617EFA" w:rsidR="00285CD4" w:rsidRPr="008179F9" w:rsidRDefault="007E1F14" w:rsidP="00873454">
      <w:pPr>
        <w:spacing w:after="0" w:line="259" w:lineRule="auto"/>
        <w:ind w:left="0" w:firstLine="0"/>
        <w:jc w:val="left"/>
        <w:rPr>
          <w:rFonts w:asciiTheme="minorHAnsi" w:hAnsiTheme="minorHAnsi" w:cstheme="minorHAnsi"/>
        </w:rPr>
      </w:pPr>
      <w:r w:rsidRPr="008179F9">
        <w:rPr>
          <w:rFonts w:asciiTheme="minorHAnsi" w:hAnsiTheme="minorHAnsi" w:cstheme="minorHAnsi"/>
          <w:b/>
        </w:rPr>
        <w:t xml:space="preserve"> </w:t>
      </w:r>
    </w:p>
    <w:p w14:paraId="07B0EADC" w14:textId="2D470AB9"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Kontaktní místo pro podávání informací a příjem Žádostí o dotaci</w:t>
      </w:r>
    </w:p>
    <w:p w14:paraId="292EB2B8" w14:textId="77777777" w:rsidR="00285CD4" w:rsidRPr="008179F9" w:rsidRDefault="007E1F14">
      <w:pPr>
        <w:spacing w:after="0" w:line="259" w:lineRule="auto"/>
        <w:ind w:left="0" w:firstLine="0"/>
        <w:jc w:val="left"/>
        <w:rPr>
          <w:rFonts w:asciiTheme="minorHAnsi" w:hAnsiTheme="minorHAnsi" w:cstheme="minorHAnsi"/>
        </w:rPr>
      </w:pPr>
      <w:r w:rsidRPr="008179F9">
        <w:rPr>
          <w:rFonts w:asciiTheme="minorHAnsi" w:hAnsiTheme="minorHAnsi" w:cstheme="minorHAnsi"/>
        </w:rPr>
        <w:t xml:space="preserve"> </w:t>
      </w:r>
    </w:p>
    <w:p w14:paraId="7F8B0A8A" w14:textId="77777777" w:rsidR="00285CD4" w:rsidRPr="008179F9" w:rsidRDefault="007E1F14">
      <w:pPr>
        <w:spacing w:after="124"/>
        <w:rPr>
          <w:rFonts w:asciiTheme="minorHAnsi" w:hAnsiTheme="minorHAnsi" w:cstheme="minorHAnsi"/>
        </w:rPr>
      </w:pPr>
      <w:r w:rsidRPr="008179F9">
        <w:rPr>
          <w:rFonts w:asciiTheme="minorHAnsi" w:hAnsiTheme="minorHAnsi" w:cstheme="minorHAnsi"/>
        </w:rPr>
        <w:t xml:space="preserve">Žádost o dotaci může být podána:   </w:t>
      </w:r>
    </w:p>
    <w:p w14:paraId="38CA8CFD" w14:textId="642BF5C4" w:rsidR="00285CD4" w:rsidRPr="008179F9" w:rsidRDefault="007E1F14" w:rsidP="00BE04D4">
      <w:pPr>
        <w:spacing w:after="160" w:line="259" w:lineRule="auto"/>
        <w:ind w:left="0" w:firstLine="0"/>
        <w:jc w:val="left"/>
        <w:rPr>
          <w:rFonts w:asciiTheme="minorHAnsi" w:hAnsiTheme="minorHAnsi" w:cstheme="minorHAnsi"/>
        </w:rPr>
      </w:pPr>
      <w:r w:rsidRPr="008179F9">
        <w:rPr>
          <w:rFonts w:asciiTheme="minorHAnsi" w:hAnsiTheme="minorHAnsi" w:cstheme="minorHAnsi"/>
        </w:rPr>
        <w:t xml:space="preserve"> </w:t>
      </w:r>
      <w:r w:rsidRPr="008179F9">
        <w:rPr>
          <w:rFonts w:asciiTheme="minorHAnsi" w:eastAsia="Courier New" w:hAnsiTheme="minorHAnsi" w:cstheme="minorHAnsi"/>
        </w:rPr>
        <w:t>o</w:t>
      </w:r>
      <w:r w:rsidRPr="008179F9">
        <w:rPr>
          <w:rFonts w:asciiTheme="minorHAnsi" w:eastAsia="Arial" w:hAnsiTheme="minorHAnsi" w:cstheme="minorHAnsi"/>
        </w:rPr>
        <w:t xml:space="preserve"> </w:t>
      </w:r>
      <w:r w:rsidRPr="008179F9">
        <w:rPr>
          <w:rFonts w:asciiTheme="minorHAnsi" w:hAnsiTheme="minorHAnsi" w:cstheme="minorHAnsi"/>
          <w:b/>
        </w:rPr>
        <w:t>v listinné podobě</w:t>
      </w:r>
      <w:r w:rsidRPr="008179F9">
        <w:rPr>
          <w:rFonts w:asciiTheme="minorHAnsi" w:hAnsiTheme="minorHAnsi" w:cstheme="minorHAnsi"/>
          <w:b/>
          <w:vertAlign w:val="superscript"/>
        </w:rPr>
        <w:footnoteReference w:id="3"/>
      </w:r>
      <w:r w:rsidRPr="008179F9">
        <w:rPr>
          <w:rFonts w:asciiTheme="minorHAnsi" w:hAnsiTheme="minorHAnsi" w:cstheme="minorHAnsi"/>
          <w:b/>
        </w:rPr>
        <w:t xml:space="preserve"> </w:t>
      </w:r>
      <w:r w:rsidRPr="008179F9">
        <w:rPr>
          <w:rFonts w:asciiTheme="minorHAnsi" w:hAnsiTheme="minorHAnsi" w:cstheme="minorHAnsi"/>
        </w:rPr>
        <w:t xml:space="preserve"> </w:t>
      </w:r>
    </w:p>
    <w:p w14:paraId="4D8FA42B" w14:textId="77777777" w:rsidR="00285CD4" w:rsidRPr="008179F9" w:rsidRDefault="007E1F14">
      <w:pPr>
        <w:numPr>
          <w:ilvl w:val="0"/>
          <w:numId w:val="1"/>
        </w:numPr>
        <w:spacing w:after="124"/>
        <w:ind w:hanging="360"/>
        <w:rPr>
          <w:rFonts w:asciiTheme="minorHAnsi" w:hAnsiTheme="minorHAnsi" w:cstheme="minorHAnsi"/>
        </w:rPr>
      </w:pPr>
      <w:r w:rsidRPr="008179F9">
        <w:rPr>
          <w:rFonts w:asciiTheme="minorHAnsi" w:hAnsiTheme="minorHAnsi" w:cstheme="minorHAnsi"/>
        </w:rPr>
        <w:t xml:space="preserve">poštou na adresu:   </w:t>
      </w:r>
    </w:p>
    <w:p w14:paraId="1A99F2CB" w14:textId="77777777" w:rsidR="00285CD4" w:rsidRPr="008179F9" w:rsidRDefault="007E1F14">
      <w:pPr>
        <w:spacing w:after="6"/>
        <w:ind w:left="715"/>
        <w:rPr>
          <w:rFonts w:asciiTheme="minorHAnsi" w:hAnsiTheme="minorHAnsi" w:cstheme="minorHAnsi"/>
        </w:rPr>
      </w:pPr>
      <w:r w:rsidRPr="008179F9">
        <w:rPr>
          <w:rFonts w:asciiTheme="minorHAnsi" w:hAnsiTheme="minorHAnsi" w:cstheme="minorHAnsi"/>
        </w:rPr>
        <w:t xml:space="preserve">Ministerstvo zdravotnictví ČR  </w:t>
      </w:r>
    </w:p>
    <w:p w14:paraId="561AF6E4" w14:textId="2C09EDE8" w:rsidR="00016492" w:rsidRPr="008179F9" w:rsidRDefault="00D97F5D">
      <w:pPr>
        <w:spacing w:after="1" w:line="273" w:lineRule="auto"/>
        <w:ind w:left="720" w:right="3924" w:firstLine="0"/>
        <w:jc w:val="left"/>
        <w:rPr>
          <w:rFonts w:asciiTheme="minorHAnsi" w:hAnsiTheme="minorHAnsi" w:cstheme="minorHAnsi"/>
        </w:rPr>
      </w:pPr>
      <w:r w:rsidRPr="008179F9">
        <w:rPr>
          <w:rFonts w:asciiTheme="minorHAnsi" w:hAnsiTheme="minorHAnsi" w:cstheme="minorHAnsi"/>
        </w:rPr>
        <w:t>Odbor pro reformu</w:t>
      </w:r>
      <w:r w:rsidR="00873454" w:rsidRPr="008179F9">
        <w:rPr>
          <w:rFonts w:asciiTheme="minorHAnsi" w:hAnsiTheme="minorHAnsi" w:cstheme="minorHAnsi"/>
        </w:rPr>
        <w:t xml:space="preserve"> </w:t>
      </w:r>
      <w:r w:rsidRPr="008179F9">
        <w:rPr>
          <w:rFonts w:asciiTheme="minorHAnsi" w:hAnsiTheme="minorHAnsi" w:cstheme="minorHAnsi"/>
        </w:rPr>
        <w:t>péče o duševní zdraví</w:t>
      </w:r>
      <w:r w:rsidR="00016492" w:rsidRPr="008179F9">
        <w:rPr>
          <w:rFonts w:asciiTheme="minorHAnsi" w:hAnsiTheme="minorHAnsi" w:cstheme="minorHAnsi"/>
        </w:rPr>
        <w:t xml:space="preserve"> </w:t>
      </w:r>
    </w:p>
    <w:p w14:paraId="1C67FF90" w14:textId="45F548E6" w:rsidR="00A51E44" w:rsidRPr="008179F9" w:rsidRDefault="007E1F14">
      <w:pPr>
        <w:spacing w:after="1" w:line="273" w:lineRule="auto"/>
        <w:ind w:left="720" w:right="3924" w:firstLine="0"/>
        <w:jc w:val="left"/>
        <w:rPr>
          <w:rFonts w:asciiTheme="minorHAnsi" w:hAnsiTheme="minorHAnsi" w:cstheme="minorHAnsi"/>
        </w:rPr>
      </w:pPr>
      <w:r w:rsidRPr="008179F9">
        <w:rPr>
          <w:rFonts w:asciiTheme="minorHAnsi" w:hAnsiTheme="minorHAnsi" w:cstheme="minorHAnsi"/>
        </w:rPr>
        <w:t>Palackého nám</w:t>
      </w:r>
      <w:r w:rsidR="00A51E44" w:rsidRPr="008179F9">
        <w:rPr>
          <w:rFonts w:asciiTheme="minorHAnsi" w:hAnsiTheme="minorHAnsi" w:cstheme="minorHAnsi"/>
        </w:rPr>
        <w:t>ěstí</w:t>
      </w:r>
      <w:r w:rsidRPr="008179F9">
        <w:rPr>
          <w:rFonts w:asciiTheme="minorHAnsi" w:hAnsiTheme="minorHAnsi" w:cstheme="minorHAnsi"/>
        </w:rPr>
        <w:t xml:space="preserve"> 4,</w:t>
      </w:r>
    </w:p>
    <w:p w14:paraId="1F04222D" w14:textId="6DFA7E69" w:rsidR="00285CD4" w:rsidRPr="008179F9" w:rsidRDefault="007E1F14">
      <w:pPr>
        <w:spacing w:after="1" w:line="273" w:lineRule="auto"/>
        <w:ind w:left="720" w:right="3924" w:firstLine="0"/>
        <w:jc w:val="left"/>
        <w:rPr>
          <w:rFonts w:asciiTheme="minorHAnsi" w:hAnsiTheme="minorHAnsi" w:cstheme="minorHAnsi"/>
        </w:rPr>
      </w:pPr>
      <w:r w:rsidRPr="008179F9">
        <w:rPr>
          <w:rFonts w:asciiTheme="minorHAnsi" w:hAnsiTheme="minorHAnsi" w:cstheme="minorHAnsi"/>
        </w:rPr>
        <w:t xml:space="preserve">128 01 Praha 2.   </w:t>
      </w:r>
    </w:p>
    <w:p w14:paraId="7C9FD64F" w14:textId="77777777" w:rsidR="00285CD4" w:rsidRPr="008179F9" w:rsidRDefault="007E1F14">
      <w:pPr>
        <w:spacing w:after="0" w:line="259" w:lineRule="auto"/>
        <w:ind w:left="720" w:firstLine="0"/>
        <w:jc w:val="left"/>
        <w:rPr>
          <w:rFonts w:asciiTheme="minorHAnsi" w:hAnsiTheme="minorHAnsi" w:cstheme="minorHAnsi"/>
        </w:rPr>
      </w:pPr>
      <w:r w:rsidRPr="008179F9">
        <w:rPr>
          <w:rFonts w:asciiTheme="minorHAnsi" w:hAnsiTheme="minorHAnsi" w:cstheme="minorHAnsi"/>
        </w:rPr>
        <w:t xml:space="preserve"> </w:t>
      </w:r>
    </w:p>
    <w:p w14:paraId="1AED9D39" w14:textId="776DC502" w:rsidR="00285CD4" w:rsidRPr="008179F9" w:rsidRDefault="007E1F14">
      <w:pPr>
        <w:spacing w:after="0" w:line="281" w:lineRule="auto"/>
        <w:ind w:left="715" w:right="-13"/>
        <w:rPr>
          <w:rFonts w:asciiTheme="minorHAnsi" w:hAnsiTheme="minorHAnsi" w:cstheme="minorHAnsi"/>
        </w:rPr>
      </w:pPr>
      <w:r w:rsidRPr="008179F9">
        <w:rPr>
          <w:rFonts w:asciiTheme="minorHAnsi" w:hAnsiTheme="minorHAnsi" w:cstheme="minorHAnsi"/>
        </w:rPr>
        <w:t xml:space="preserve">Uzavřená obálka musí být označena textem </w:t>
      </w:r>
      <w:r w:rsidRPr="008179F9">
        <w:rPr>
          <w:rFonts w:asciiTheme="minorHAnsi" w:hAnsiTheme="minorHAnsi" w:cstheme="minorHAnsi"/>
          <w:i/>
        </w:rPr>
        <w:t>„</w:t>
      </w:r>
      <w:r w:rsidR="00725CE5" w:rsidRPr="008179F9">
        <w:rPr>
          <w:rFonts w:asciiTheme="minorHAnsi" w:hAnsiTheme="minorHAnsi" w:cstheme="minorHAnsi"/>
          <w:i/>
          <w:noProof/>
        </w:rPr>
        <w:t xml:space="preserve">Program podpory nových služeb v oblasti péče poskytované </w:t>
      </w:r>
      <w:r w:rsidR="00312F8E">
        <w:rPr>
          <w:rFonts w:asciiTheme="minorHAnsi" w:hAnsiTheme="minorHAnsi" w:cstheme="minorHAnsi"/>
          <w:i/>
          <w:noProof/>
        </w:rPr>
        <w:t xml:space="preserve">adiktologickým </w:t>
      </w:r>
      <w:r w:rsidR="00725CE5" w:rsidRPr="008179F9">
        <w:rPr>
          <w:rFonts w:asciiTheme="minorHAnsi" w:hAnsiTheme="minorHAnsi" w:cstheme="minorHAnsi"/>
          <w:i/>
          <w:noProof/>
        </w:rPr>
        <w:t>multidisciplinárním týmem</w:t>
      </w:r>
      <w:r w:rsidR="006A1183">
        <w:rPr>
          <w:rFonts w:asciiTheme="minorHAnsi" w:hAnsiTheme="minorHAnsi" w:cstheme="minorHAnsi"/>
          <w:i/>
          <w:noProof/>
        </w:rPr>
        <w:t>/2</w:t>
      </w:r>
      <w:r w:rsidRPr="008179F9">
        <w:rPr>
          <w:rFonts w:asciiTheme="minorHAnsi" w:hAnsiTheme="minorHAnsi" w:cstheme="minorHAnsi"/>
          <w:i/>
        </w:rPr>
        <w:t>“</w:t>
      </w:r>
      <w:r w:rsidRPr="008179F9">
        <w:rPr>
          <w:rFonts w:asciiTheme="minorHAnsi" w:hAnsiTheme="minorHAnsi" w:cstheme="minorHAnsi"/>
        </w:rPr>
        <w:t xml:space="preserve"> </w:t>
      </w:r>
      <w:r w:rsidRPr="008179F9">
        <w:rPr>
          <w:rFonts w:asciiTheme="minorHAnsi" w:hAnsiTheme="minorHAnsi" w:cstheme="minorHAnsi"/>
          <w:i/>
        </w:rPr>
        <w:t>a upozorněním „NEOTVÍRAT“.</w:t>
      </w:r>
      <w:r w:rsidRPr="008179F9">
        <w:rPr>
          <w:rFonts w:asciiTheme="minorHAnsi" w:hAnsiTheme="minorHAnsi" w:cstheme="minorHAnsi"/>
        </w:rPr>
        <w:t xml:space="preserve">  </w:t>
      </w:r>
    </w:p>
    <w:p w14:paraId="28B54563" w14:textId="77777777" w:rsidR="00285CD4" w:rsidRPr="008179F9" w:rsidRDefault="007E1F14">
      <w:pPr>
        <w:spacing w:after="42" w:line="259" w:lineRule="auto"/>
        <w:ind w:left="720" w:firstLine="0"/>
        <w:jc w:val="left"/>
        <w:rPr>
          <w:rFonts w:asciiTheme="minorHAnsi" w:hAnsiTheme="minorHAnsi" w:cstheme="minorHAnsi"/>
        </w:rPr>
      </w:pPr>
      <w:r w:rsidRPr="008179F9">
        <w:rPr>
          <w:rFonts w:asciiTheme="minorHAnsi" w:hAnsiTheme="minorHAnsi" w:cstheme="minorHAnsi"/>
        </w:rPr>
        <w:lastRenderedPageBreak/>
        <w:t xml:space="preserve"> </w:t>
      </w:r>
    </w:p>
    <w:p w14:paraId="4D33AAD9" w14:textId="3260EB9F" w:rsidR="00285CD4" w:rsidRPr="008179F9" w:rsidRDefault="007E1F14">
      <w:pPr>
        <w:numPr>
          <w:ilvl w:val="0"/>
          <w:numId w:val="1"/>
        </w:numPr>
        <w:spacing w:after="153"/>
        <w:ind w:hanging="360"/>
        <w:rPr>
          <w:rFonts w:asciiTheme="minorHAnsi" w:hAnsiTheme="minorHAnsi" w:cstheme="minorHAnsi"/>
        </w:rPr>
      </w:pPr>
      <w:r w:rsidRPr="008179F9">
        <w:rPr>
          <w:rFonts w:asciiTheme="minorHAnsi" w:hAnsiTheme="minorHAnsi" w:cstheme="minorHAnsi"/>
        </w:rPr>
        <w:t xml:space="preserve">osobně v úředních hodinách na podatelnu MZ ČR. Žádost musí být podána v uzavřené obálce označené textem </w:t>
      </w:r>
      <w:r w:rsidR="008B5702" w:rsidRPr="008179F9">
        <w:rPr>
          <w:rFonts w:asciiTheme="minorHAnsi" w:hAnsiTheme="minorHAnsi" w:cstheme="minorHAnsi"/>
          <w:i/>
        </w:rPr>
        <w:t>„</w:t>
      </w:r>
      <w:bookmarkStart w:id="0" w:name="_Hlk26276457"/>
      <w:r w:rsidR="00725CE5" w:rsidRPr="008179F9">
        <w:rPr>
          <w:rFonts w:asciiTheme="minorHAnsi" w:hAnsiTheme="minorHAnsi" w:cstheme="minorHAnsi"/>
          <w:i/>
          <w:noProof/>
        </w:rPr>
        <w:t xml:space="preserve">Program podpory nových služeb v oblasti péče poskytované </w:t>
      </w:r>
      <w:r w:rsidR="001A6BF6">
        <w:rPr>
          <w:rFonts w:asciiTheme="minorHAnsi" w:hAnsiTheme="minorHAnsi" w:cstheme="minorHAnsi"/>
          <w:i/>
          <w:noProof/>
        </w:rPr>
        <w:t xml:space="preserve">adiktologickým </w:t>
      </w:r>
      <w:r w:rsidR="00725CE5" w:rsidRPr="008179F9">
        <w:rPr>
          <w:rFonts w:asciiTheme="minorHAnsi" w:hAnsiTheme="minorHAnsi" w:cstheme="minorHAnsi"/>
          <w:i/>
          <w:noProof/>
        </w:rPr>
        <w:t>multidisciplinárním týmem</w:t>
      </w:r>
      <w:bookmarkEnd w:id="0"/>
      <w:r w:rsidR="006A1183">
        <w:rPr>
          <w:rFonts w:asciiTheme="minorHAnsi" w:hAnsiTheme="minorHAnsi" w:cstheme="minorHAnsi"/>
          <w:i/>
          <w:noProof/>
        </w:rPr>
        <w:t>/2</w:t>
      </w:r>
      <w:r w:rsidR="00C829DF" w:rsidRPr="008179F9">
        <w:rPr>
          <w:rFonts w:asciiTheme="minorHAnsi" w:hAnsiTheme="minorHAnsi" w:cstheme="minorHAnsi"/>
          <w:i/>
          <w:noProof/>
        </w:rPr>
        <w:t>“</w:t>
      </w:r>
      <w:r w:rsidR="00873454" w:rsidRPr="008179F9">
        <w:rPr>
          <w:rFonts w:asciiTheme="minorHAnsi" w:hAnsiTheme="minorHAnsi" w:cstheme="minorHAnsi"/>
          <w:i/>
          <w:noProof/>
        </w:rPr>
        <w:t xml:space="preserve"> </w:t>
      </w:r>
      <w:r w:rsidR="00C829DF" w:rsidRPr="000824FC">
        <w:rPr>
          <w:rFonts w:asciiTheme="minorHAnsi" w:hAnsiTheme="minorHAnsi" w:cstheme="minorHAnsi"/>
        </w:rPr>
        <w:t>a upozorněním</w:t>
      </w:r>
      <w:r w:rsidR="00C829DF" w:rsidRPr="008179F9">
        <w:rPr>
          <w:rFonts w:asciiTheme="minorHAnsi" w:hAnsiTheme="minorHAnsi" w:cstheme="minorHAnsi"/>
          <w:i/>
        </w:rPr>
        <w:t xml:space="preserve"> </w:t>
      </w:r>
      <w:r w:rsidRPr="008179F9">
        <w:rPr>
          <w:rFonts w:asciiTheme="minorHAnsi" w:hAnsiTheme="minorHAnsi" w:cstheme="minorHAnsi"/>
          <w:i/>
        </w:rPr>
        <w:t>„NEOTVÍRAT</w:t>
      </w:r>
      <w:r w:rsidRPr="008179F9">
        <w:rPr>
          <w:rFonts w:asciiTheme="minorHAnsi" w:hAnsiTheme="minorHAnsi" w:cstheme="minorHAnsi"/>
        </w:rPr>
        <w:t xml:space="preserve">.  </w:t>
      </w:r>
    </w:p>
    <w:p w14:paraId="522E3666" w14:textId="77777777" w:rsidR="00285CD4" w:rsidRPr="008179F9" w:rsidRDefault="007E1F14">
      <w:pPr>
        <w:numPr>
          <w:ilvl w:val="1"/>
          <w:numId w:val="2"/>
        </w:numPr>
        <w:spacing w:after="145" w:line="267" w:lineRule="auto"/>
        <w:ind w:right="595" w:firstLine="1080"/>
        <w:rPr>
          <w:rFonts w:asciiTheme="minorHAnsi" w:hAnsiTheme="minorHAnsi" w:cstheme="minorHAnsi"/>
        </w:rPr>
      </w:pPr>
      <w:r w:rsidRPr="008179F9">
        <w:rPr>
          <w:rFonts w:asciiTheme="minorHAnsi" w:hAnsiTheme="minorHAnsi" w:cstheme="minorHAnsi"/>
          <w:b/>
        </w:rPr>
        <w:t xml:space="preserve">Datovou schránkou </w:t>
      </w:r>
    </w:p>
    <w:p w14:paraId="51E9D2A7" w14:textId="314DDFD5" w:rsidR="00285CD4" w:rsidRPr="008179F9" w:rsidRDefault="007E1F14">
      <w:pPr>
        <w:spacing w:after="124"/>
        <w:ind w:left="370"/>
        <w:rPr>
          <w:rFonts w:asciiTheme="minorHAnsi" w:hAnsiTheme="minorHAnsi" w:cstheme="minorHAnsi"/>
          <w:color w:val="000000" w:themeColor="text1"/>
        </w:rPr>
      </w:pPr>
      <w:r w:rsidRPr="008179F9">
        <w:rPr>
          <w:rFonts w:asciiTheme="minorHAnsi" w:hAnsiTheme="minorHAnsi" w:cstheme="minorHAnsi"/>
        </w:rPr>
        <w:t xml:space="preserve">ID datové schránky </w:t>
      </w:r>
      <w:r w:rsidRPr="008179F9">
        <w:rPr>
          <w:rFonts w:asciiTheme="minorHAnsi" w:hAnsiTheme="minorHAnsi" w:cstheme="minorHAnsi"/>
          <w:color w:val="000000" w:themeColor="text1"/>
        </w:rPr>
        <w:t xml:space="preserve">MZ </w:t>
      </w:r>
      <w:r w:rsidR="00324B83" w:rsidRPr="008179F9">
        <w:rPr>
          <w:rFonts w:asciiTheme="minorHAnsi" w:hAnsiTheme="minorHAnsi" w:cstheme="minorHAnsi"/>
          <w:color w:val="000000" w:themeColor="text1"/>
        </w:rPr>
        <w:t xml:space="preserve">ČR: </w:t>
      </w:r>
      <w:r w:rsidRPr="008179F9">
        <w:rPr>
          <w:rFonts w:asciiTheme="minorHAnsi" w:hAnsiTheme="minorHAnsi" w:cstheme="minorHAnsi"/>
          <w:b/>
          <w:color w:val="000000" w:themeColor="text1"/>
        </w:rPr>
        <w:t xml:space="preserve">pv8aaxd  </w:t>
      </w:r>
    </w:p>
    <w:p w14:paraId="12432437" w14:textId="77777777" w:rsidR="00285CD4" w:rsidRPr="008179F9" w:rsidRDefault="007E1F14">
      <w:pPr>
        <w:spacing w:after="147"/>
        <w:ind w:left="370"/>
        <w:rPr>
          <w:rFonts w:asciiTheme="minorHAnsi" w:hAnsiTheme="minorHAnsi" w:cstheme="minorHAnsi"/>
        </w:rPr>
      </w:pPr>
      <w:r w:rsidRPr="008179F9">
        <w:rPr>
          <w:rFonts w:asciiTheme="minorHAnsi" w:hAnsiTheme="minorHAnsi" w:cstheme="minorHAnsi"/>
        </w:rPr>
        <w:t xml:space="preserve">Identifikační číslo organizace: 00024341 </w:t>
      </w:r>
    </w:p>
    <w:p w14:paraId="0C7F35D0" w14:textId="647D87E2" w:rsidR="00A51E44" w:rsidRPr="008179F9" w:rsidRDefault="007E1F14">
      <w:pPr>
        <w:numPr>
          <w:ilvl w:val="1"/>
          <w:numId w:val="2"/>
        </w:numPr>
        <w:spacing w:after="0" w:line="415" w:lineRule="auto"/>
        <w:ind w:right="595" w:firstLine="1080"/>
        <w:rPr>
          <w:rFonts w:asciiTheme="minorHAnsi" w:hAnsiTheme="minorHAnsi" w:cstheme="minorHAnsi"/>
        </w:rPr>
      </w:pPr>
      <w:r w:rsidRPr="008179F9">
        <w:rPr>
          <w:rFonts w:asciiTheme="minorHAnsi" w:hAnsiTheme="minorHAnsi" w:cstheme="minorHAnsi"/>
          <w:b/>
        </w:rPr>
        <w:t>Elektronicky na adresu elektronické podatelny M</w:t>
      </w:r>
      <w:r w:rsidR="00D97ABE" w:rsidRPr="008179F9">
        <w:rPr>
          <w:rFonts w:asciiTheme="minorHAnsi" w:hAnsiTheme="minorHAnsi" w:cstheme="minorHAnsi"/>
          <w:b/>
        </w:rPr>
        <w:t>Z</w:t>
      </w:r>
      <w:r w:rsidRPr="008179F9">
        <w:rPr>
          <w:rFonts w:asciiTheme="minorHAnsi" w:hAnsiTheme="minorHAnsi" w:cstheme="minorHAnsi"/>
          <w:b/>
        </w:rPr>
        <w:t xml:space="preserve"> </w:t>
      </w:r>
      <w:r w:rsidR="00B773D6" w:rsidRPr="008179F9">
        <w:rPr>
          <w:rFonts w:asciiTheme="minorHAnsi" w:hAnsiTheme="minorHAnsi" w:cstheme="minorHAnsi"/>
          <w:b/>
        </w:rPr>
        <w:t>ČR</w:t>
      </w:r>
      <w:r w:rsidR="00B773D6" w:rsidRPr="008179F9">
        <w:rPr>
          <w:rStyle w:val="Znakapoznpodarou"/>
          <w:rFonts w:asciiTheme="minorHAnsi" w:hAnsiTheme="minorHAnsi" w:cstheme="minorHAnsi"/>
          <w:b/>
        </w:rPr>
        <w:footnoteReference w:id="4"/>
      </w:r>
    </w:p>
    <w:p w14:paraId="34D119C3" w14:textId="7E9746AC" w:rsidR="00285CD4" w:rsidRPr="008179F9" w:rsidRDefault="007E1F14" w:rsidP="00D97ABE">
      <w:pPr>
        <w:spacing w:after="147"/>
        <w:ind w:left="370"/>
        <w:rPr>
          <w:rFonts w:asciiTheme="minorHAnsi" w:hAnsiTheme="minorHAnsi" w:cstheme="minorHAnsi"/>
        </w:rPr>
      </w:pPr>
      <w:r w:rsidRPr="008179F9">
        <w:rPr>
          <w:rFonts w:asciiTheme="minorHAnsi" w:hAnsiTheme="minorHAnsi" w:cstheme="minorHAnsi"/>
        </w:rPr>
        <w:t xml:space="preserve">Adresa elektronické podatelny: mzcr@mzcr.cz  </w:t>
      </w:r>
    </w:p>
    <w:p w14:paraId="54D62821" w14:textId="77777777" w:rsidR="00285CD4" w:rsidRPr="008179F9" w:rsidRDefault="007E1F14">
      <w:pPr>
        <w:spacing w:after="95" w:line="259" w:lineRule="auto"/>
        <w:ind w:left="0" w:firstLine="0"/>
        <w:jc w:val="left"/>
        <w:rPr>
          <w:rFonts w:asciiTheme="minorHAnsi" w:hAnsiTheme="minorHAnsi" w:cstheme="minorHAnsi"/>
        </w:rPr>
      </w:pPr>
      <w:r w:rsidRPr="008179F9">
        <w:rPr>
          <w:rFonts w:asciiTheme="minorHAnsi" w:hAnsiTheme="minorHAnsi" w:cstheme="minorHAnsi"/>
        </w:rPr>
        <w:t xml:space="preserve"> </w:t>
      </w:r>
    </w:p>
    <w:p w14:paraId="36CE4F1C" w14:textId="77777777" w:rsidR="00285CD4" w:rsidRPr="008179F9" w:rsidRDefault="007E1F14">
      <w:pPr>
        <w:spacing w:after="89"/>
        <w:rPr>
          <w:rFonts w:asciiTheme="minorHAnsi" w:hAnsiTheme="minorHAnsi" w:cstheme="minorHAnsi"/>
        </w:rPr>
      </w:pPr>
      <w:r w:rsidRPr="008179F9">
        <w:rPr>
          <w:rFonts w:asciiTheme="minorHAnsi" w:hAnsiTheme="minorHAnsi" w:cstheme="minorHAnsi"/>
        </w:rPr>
        <w:t xml:space="preserve">Individuální konzultace před podáním Žádosti o </w:t>
      </w:r>
      <w:r w:rsidR="00CC7B9A" w:rsidRPr="008179F9">
        <w:rPr>
          <w:rFonts w:asciiTheme="minorHAnsi" w:hAnsiTheme="minorHAnsi" w:cstheme="minorHAnsi"/>
        </w:rPr>
        <w:t>dotaci (</w:t>
      </w:r>
      <w:r w:rsidRPr="008179F9">
        <w:rPr>
          <w:rFonts w:asciiTheme="minorHAnsi" w:hAnsiTheme="minorHAnsi" w:cstheme="minorHAnsi"/>
        </w:rPr>
        <w:t xml:space="preserve">osobně na základě objednání nebo elektronicky) poskytne:  </w:t>
      </w:r>
    </w:p>
    <w:p w14:paraId="23BDA5D6" w14:textId="77777777" w:rsidR="00285CD4" w:rsidRPr="008179F9" w:rsidRDefault="007E1F14">
      <w:pPr>
        <w:spacing w:after="6"/>
        <w:ind w:left="715"/>
        <w:rPr>
          <w:rFonts w:asciiTheme="minorHAnsi" w:hAnsiTheme="minorHAnsi" w:cstheme="minorHAnsi"/>
        </w:rPr>
      </w:pPr>
      <w:r w:rsidRPr="008179F9">
        <w:rPr>
          <w:rFonts w:asciiTheme="minorHAnsi" w:hAnsiTheme="minorHAnsi" w:cstheme="minorHAnsi"/>
        </w:rPr>
        <w:t xml:space="preserve">Ministerstvo zdravotnictví ČR  </w:t>
      </w:r>
    </w:p>
    <w:p w14:paraId="3D8FD337" w14:textId="6D1D0837" w:rsidR="00285CD4" w:rsidRPr="008179F9" w:rsidRDefault="00801ED1">
      <w:pPr>
        <w:spacing w:after="4"/>
        <w:ind w:left="715"/>
        <w:rPr>
          <w:rFonts w:asciiTheme="minorHAnsi" w:hAnsiTheme="minorHAnsi" w:cstheme="minorHAnsi"/>
        </w:rPr>
      </w:pPr>
      <w:r w:rsidRPr="008179F9">
        <w:rPr>
          <w:rFonts w:asciiTheme="minorHAnsi" w:hAnsiTheme="minorHAnsi" w:cstheme="minorHAnsi"/>
        </w:rPr>
        <w:t>Odbor pro reformu péče o duševní zdraví</w:t>
      </w:r>
      <w:r w:rsidR="00016492" w:rsidRPr="008179F9">
        <w:rPr>
          <w:rFonts w:asciiTheme="minorHAnsi" w:hAnsiTheme="minorHAnsi" w:cstheme="minorHAnsi"/>
        </w:rPr>
        <w:t xml:space="preserve"> </w:t>
      </w:r>
    </w:p>
    <w:p w14:paraId="51A6C1F7" w14:textId="77777777" w:rsidR="00285CD4" w:rsidRPr="008179F9" w:rsidRDefault="007E1F14">
      <w:pPr>
        <w:spacing w:after="6"/>
        <w:ind w:left="715"/>
        <w:rPr>
          <w:rFonts w:asciiTheme="minorHAnsi" w:hAnsiTheme="minorHAnsi" w:cstheme="minorHAnsi"/>
        </w:rPr>
      </w:pPr>
      <w:r w:rsidRPr="008179F9">
        <w:rPr>
          <w:rFonts w:asciiTheme="minorHAnsi" w:hAnsiTheme="minorHAnsi" w:cstheme="minorHAnsi"/>
        </w:rPr>
        <w:t xml:space="preserve">Palackého nám. 4,   </w:t>
      </w:r>
    </w:p>
    <w:p w14:paraId="056C0A88" w14:textId="3C077AB0" w:rsidR="00285CD4" w:rsidRPr="008179F9" w:rsidRDefault="007E1F14">
      <w:pPr>
        <w:spacing w:after="124"/>
        <w:ind w:left="715"/>
        <w:rPr>
          <w:rFonts w:asciiTheme="minorHAnsi" w:hAnsiTheme="minorHAnsi" w:cstheme="minorHAnsi"/>
        </w:rPr>
      </w:pPr>
      <w:r w:rsidRPr="008179F9">
        <w:rPr>
          <w:rFonts w:asciiTheme="minorHAnsi" w:hAnsiTheme="minorHAnsi" w:cstheme="minorHAnsi"/>
        </w:rPr>
        <w:t xml:space="preserve">128 </w:t>
      </w:r>
      <w:proofErr w:type="gramStart"/>
      <w:r w:rsidRPr="008179F9">
        <w:rPr>
          <w:rFonts w:asciiTheme="minorHAnsi" w:hAnsiTheme="minorHAnsi" w:cstheme="minorHAnsi"/>
        </w:rPr>
        <w:t>0</w:t>
      </w:r>
      <w:r w:rsidR="005236D6" w:rsidRPr="008179F9">
        <w:rPr>
          <w:rFonts w:asciiTheme="minorHAnsi" w:hAnsiTheme="minorHAnsi" w:cstheme="minorHAnsi"/>
        </w:rPr>
        <w:t>1</w:t>
      </w:r>
      <w:r w:rsidRPr="008179F9">
        <w:rPr>
          <w:rFonts w:asciiTheme="minorHAnsi" w:hAnsiTheme="minorHAnsi" w:cstheme="minorHAnsi"/>
        </w:rPr>
        <w:t xml:space="preserve">  Praha</w:t>
      </w:r>
      <w:proofErr w:type="gramEnd"/>
      <w:r w:rsidRPr="008179F9">
        <w:rPr>
          <w:rFonts w:asciiTheme="minorHAnsi" w:hAnsiTheme="minorHAnsi" w:cstheme="minorHAnsi"/>
        </w:rPr>
        <w:t xml:space="preserve"> 2 </w:t>
      </w:r>
    </w:p>
    <w:p w14:paraId="1CDCC92B" w14:textId="77777777" w:rsidR="00285CD4" w:rsidRPr="008179F9" w:rsidRDefault="007E1F14">
      <w:pPr>
        <w:spacing w:after="88"/>
        <w:rPr>
          <w:rFonts w:asciiTheme="minorHAnsi" w:hAnsiTheme="minorHAnsi" w:cstheme="minorHAnsi"/>
        </w:rPr>
      </w:pPr>
      <w:r w:rsidRPr="008179F9">
        <w:rPr>
          <w:rFonts w:asciiTheme="minorHAnsi" w:hAnsiTheme="minorHAnsi" w:cstheme="minorHAnsi"/>
        </w:rPr>
        <w:t xml:space="preserve">Kontaktní osobou je:   </w:t>
      </w:r>
    </w:p>
    <w:p w14:paraId="640180D5" w14:textId="219B90A9" w:rsidR="008B5702" w:rsidRPr="008179F9" w:rsidRDefault="007E1F14" w:rsidP="008B5702">
      <w:pPr>
        <w:pStyle w:val="Odstavecseseznamem"/>
        <w:numPr>
          <w:ilvl w:val="0"/>
          <w:numId w:val="27"/>
        </w:numPr>
        <w:spacing w:after="144"/>
        <w:rPr>
          <w:rFonts w:asciiTheme="minorHAnsi" w:hAnsiTheme="minorHAnsi" w:cstheme="minorHAnsi"/>
        </w:rPr>
      </w:pPr>
      <w:r w:rsidRPr="008179F9">
        <w:rPr>
          <w:rFonts w:asciiTheme="minorHAnsi" w:hAnsiTheme="minorHAnsi" w:cstheme="minorHAnsi"/>
        </w:rPr>
        <w:t>Mgr.</w:t>
      </w:r>
      <w:r w:rsidR="00CC7B9A" w:rsidRPr="008179F9">
        <w:rPr>
          <w:rFonts w:asciiTheme="minorHAnsi" w:hAnsiTheme="minorHAnsi" w:cstheme="minorHAnsi"/>
        </w:rPr>
        <w:t xml:space="preserve"> Miloslava Vlková</w:t>
      </w:r>
      <w:r w:rsidRPr="008179F9">
        <w:rPr>
          <w:rFonts w:asciiTheme="minorHAnsi" w:hAnsiTheme="minorHAnsi" w:cstheme="minorHAnsi"/>
        </w:rPr>
        <w:t>, projektová manažerka, tel.: +420 224 97</w:t>
      </w:r>
      <w:r w:rsidR="00CC7B9A" w:rsidRPr="008179F9">
        <w:rPr>
          <w:rFonts w:asciiTheme="minorHAnsi" w:hAnsiTheme="minorHAnsi" w:cstheme="minorHAnsi"/>
        </w:rPr>
        <w:t>2</w:t>
      </w:r>
      <w:r w:rsidR="008B5702" w:rsidRPr="008179F9">
        <w:rPr>
          <w:rFonts w:asciiTheme="minorHAnsi" w:hAnsiTheme="minorHAnsi" w:cstheme="minorHAnsi"/>
        </w:rPr>
        <w:t> </w:t>
      </w:r>
      <w:r w:rsidR="00CC7B9A" w:rsidRPr="008179F9">
        <w:rPr>
          <w:rFonts w:asciiTheme="minorHAnsi" w:hAnsiTheme="minorHAnsi" w:cstheme="minorHAnsi"/>
        </w:rPr>
        <w:t>644</w:t>
      </w:r>
    </w:p>
    <w:p w14:paraId="06B6CDD9" w14:textId="492FD413" w:rsidR="00D81CBE" w:rsidRPr="008179F9" w:rsidRDefault="008B5702" w:rsidP="00725CE5">
      <w:pPr>
        <w:spacing w:after="144"/>
        <w:ind w:left="0" w:firstLine="0"/>
        <w:rPr>
          <w:rFonts w:asciiTheme="minorHAnsi" w:hAnsiTheme="minorHAnsi" w:cstheme="minorHAnsi"/>
        </w:rPr>
      </w:pPr>
      <w:r w:rsidRPr="008179F9">
        <w:rPr>
          <w:rFonts w:asciiTheme="minorHAnsi" w:hAnsiTheme="minorHAnsi" w:cstheme="minorHAnsi"/>
        </w:rPr>
        <w:t xml:space="preserve">                            </w:t>
      </w:r>
      <w:r w:rsidR="007E1F14" w:rsidRPr="008179F9">
        <w:rPr>
          <w:rFonts w:asciiTheme="minorHAnsi" w:hAnsiTheme="minorHAnsi" w:cstheme="minorHAnsi"/>
        </w:rPr>
        <w:t xml:space="preserve"> email: </w:t>
      </w:r>
      <w:r w:rsidRPr="008179F9">
        <w:rPr>
          <w:rFonts w:asciiTheme="minorHAnsi" w:hAnsiTheme="minorHAnsi" w:cstheme="minorHAnsi"/>
        </w:rPr>
        <w:t>miloslava.vlkova@mzcr.cz</w:t>
      </w:r>
    </w:p>
    <w:p w14:paraId="5D1E2E37" w14:textId="05FA8B8E" w:rsidR="00285CD4" w:rsidRPr="008179F9" w:rsidRDefault="00D81CBE" w:rsidP="00D97ABE">
      <w:pPr>
        <w:pStyle w:val="Odstavecseseznamem"/>
        <w:numPr>
          <w:ilvl w:val="0"/>
          <w:numId w:val="27"/>
        </w:numPr>
        <w:spacing w:after="144"/>
        <w:rPr>
          <w:rFonts w:asciiTheme="minorHAnsi" w:hAnsiTheme="minorHAnsi" w:cstheme="minorHAnsi"/>
        </w:rPr>
      </w:pPr>
      <w:r w:rsidRPr="008179F9">
        <w:rPr>
          <w:rFonts w:asciiTheme="minorHAnsi" w:hAnsiTheme="minorHAnsi" w:cstheme="minorHAnsi"/>
        </w:rPr>
        <w:t xml:space="preserve">emailová adresa pro komunikaci s žadateli v rámci procesu podávání a posuzování žádostí je </w:t>
      </w:r>
      <w:hyperlink r:id="rId8" w:history="1">
        <w:r w:rsidR="00482F17" w:rsidRPr="008179F9">
          <w:rPr>
            <w:rStyle w:val="Hypertextovodkaz"/>
            <w:rFonts w:asciiTheme="minorHAnsi" w:hAnsiTheme="minorHAnsi" w:cstheme="minorHAnsi"/>
          </w:rPr>
          <w:t>nsa@mzrc.cz</w:t>
        </w:r>
      </w:hyperlink>
      <w:r w:rsidRPr="008179F9">
        <w:rPr>
          <w:rFonts w:asciiTheme="minorHAnsi" w:hAnsiTheme="minorHAnsi" w:cstheme="minorHAnsi"/>
        </w:rPr>
        <w:t xml:space="preserve"> (tato adresa neslouží k samotnému podání žádosti!)</w:t>
      </w:r>
    </w:p>
    <w:p w14:paraId="3D8D07B0" w14:textId="77777777" w:rsidR="00D81CBE" w:rsidRPr="008179F9" w:rsidRDefault="00D81CBE" w:rsidP="00BE04D4">
      <w:pPr>
        <w:spacing w:after="144"/>
        <w:ind w:left="708" w:firstLine="0"/>
        <w:rPr>
          <w:rFonts w:asciiTheme="minorHAnsi" w:eastAsia="Times New Roman" w:hAnsiTheme="minorHAnsi" w:cstheme="minorHAnsi"/>
          <w:color w:val="auto"/>
          <w:szCs w:val="24"/>
        </w:rPr>
      </w:pPr>
    </w:p>
    <w:p w14:paraId="69DFEBA4" w14:textId="77777777" w:rsidR="00285CD4" w:rsidRPr="008179F9" w:rsidRDefault="007E1F14">
      <w:pPr>
        <w:spacing w:after="286" w:line="259" w:lineRule="auto"/>
        <w:ind w:left="0" w:firstLine="0"/>
        <w:jc w:val="left"/>
        <w:rPr>
          <w:rFonts w:asciiTheme="minorHAnsi" w:hAnsiTheme="minorHAnsi" w:cstheme="minorHAnsi"/>
        </w:rPr>
      </w:pPr>
      <w:r w:rsidRPr="008179F9">
        <w:rPr>
          <w:rFonts w:asciiTheme="minorHAnsi" w:hAnsiTheme="minorHAnsi" w:cstheme="minorHAnsi"/>
        </w:rPr>
        <w:t xml:space="preserve"> </w:t>
      </w:r>
    </w:p>
    <w:p w14:paraId="4E5FCF7D" w14:textId="77777777"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 xml:space="preserve">Pravidla pro podávání Žádostí o dotaci a pro poskytnutí dotace  </w:t>
      </w:r>
    </w:p>
    <w:p w14:paraId="4CA7D13D" w14:textId="5785FB18" w:rsidR="00285CD4" w:rsidRPr="008179F9" w:rsidRDefault="007E1F14">
      <w:pPr>
        <w:spacing w:after="124"/>
        <w:rPr>
          <w:rFonts w:asciiTheme="minorHAnsi" w:hAnsiTheme="minorHAnsi" w:cstheme="minorHAnsi"/>
        </w:rPr>
      </w:pPr>
      <w:r w:rsidRPr="008179F9">
        <w:rPr>
          <w:rFonts w:asciiTheme="minorHAnsi" w:hAnsiTheme="minorHAnsi" w:cstheme="minorHAnsi"/>
        </w:rPr>
        <w:t xml:space="preserve">Podrobné informace vztahující se k přípravě Žádostí o dotaci jsou blíže uvedeny v dokumentu Metodika </w:t>
      </w:r>
      <w:r w:rsidR="00725CE5" w:rsidRPr="008179F9">
        <w:rPr>
          <w:rFonts w:asciiTheme="minorHAnsi" w:hAnsiTheme="minorHAnsi" w:cstheme="minorHAnsi"/>
        </w:rPr>
        <w:t xml:space="preserve">Programu podpory nových služeb v oblasti péče poskytované </w:t>
      </w:r>
      <w:proofErr w:type="spellStart"/>
      <w:r w:rsidR="008A0559">
        <w:rPr>
          <w:rFonts w:asciiTheme="minorHAnsi" w:hAnsiTheme="minorHAnsi" w:cstheme="minorHAnsi"/>
        </w:rPr>
        <w:t>adiktologickým</w:t>
      </w:r>
      <w:proofErr w:type="spellEnd"/>
      <w:r w:rsidR="008A0559">
        <w:rPr>
          <w:rFonts w:asciiTheme="minorHAnsi" w:hAnsiTheme="minorHAnsi" w:cstheme="minorHAnsi"/>
        </w:rPr>
        <w:t xml:space="preserve"> </w:t>
      </w:r>
      <w:r w:rsidR="00725CE5" w:rsidRPr="008179F9">
        <w:rPr>
          <w:rFonts w:asciiTheme="minorHAnsi" w:hAnsiTheme="minorHAnsi" w:cstheme="minorHAnsi"/>
        </w:rPr>
        <w:t>multidisciplinárním týmem</w:t>
      </w:r>
      <w:r w:rsidR="006A1183">
        <w:rPr>
          <w:rFonts w:asciiTheme="minorHAnsi" w:hAnsiTheme="minorHAnsi" w:cstheme="minorHAnsi"/>
        </w:rPr>
        <w:t>/2</w:t>
      </w:r>
      <w:r w:rsidR="00725CE5" w:rsidRPr="008179F9">
        <w:rPr>
          <w:rFonts w:asciiTheme="minorHAnsi" w:hAnsiTheme="minorHAnsi" w:cstheme="minorHAnsi"/>
        </w:rPr>
        <w:t xml:space="preserve"> </w:t>
      </w:r>
      <w:r w:rsidRPr="008179F9">
        <w:rPr>
          <w:rFonts w:asciiTheme="minorHAnsi" w:hAnsiTheme="minorHAnsi" w:cstheme="minorHAnsi"/>
        </w:rPr>
        <w:t xml:space="preserve">(dále jen </w:t>
      </w:r>
      <w:r w:rsidRPr="008179F9">
        <w:rPr>
          <w:rFonts w:asciiTheme="minorHAnsi" w:hAnsiTheme="minorHAnsi" w:cstheme="minorHAnsi"/>
          <w:i/>
        </w:rPr>
        <w:t>„Metodika“</w:t>
      </w:r>
      <w:r w:rsidRPr="008179F9">
        <w:rPr>
          <w:rFonts w:asciiTheme="minorHAnsi" w:hAnsiTheme="minorHAnsi" w:cstheme="minorHAnsi"/>
        </w:rPr>
        <w:t>), která je Přílohou č. 1 této Výzvy. Tento dokument v</w:t>
      </w:r>
      <w:r w:rsidR="00A1682F">
        <w:rPr>
          <w:rFonts w:asciiTheme="minorHAnsi" w:hAnsiTheme="minorHAnsi" w:cstheme="minorHAnsi"/>
        </w:rPr>
        <w:t> </w:t>
      </w:r>
      <w:r w:rsidRPr="008179F9">
        <w:rPr>
          <w:rFonts w:asciiTheme="minorHAnsi" w:hAnsiTheme="minorHAnsi" w:cstheme="minorHAnsi"/>
        </w:rPr>
        <w:t>aktuálním platném znění, včetně příloh, je závazný jak v době přípravy a schvalování žádostí o</w:t>
      </w:r>
      <w:r w:rsidR="00A1682F">
        <w:rPr>
          <w:rFonts w:asciiTheme="minorHAnsi" w:hAnsiTheme="minorHAnsi" w:cstheme="minorHAnsi"/>
        </w:rPr>
        <w:t> </w:t>
      </w:r>
      <w:r w:rsidRPr="008179F9">
        <w:rPr>
          <w:rFonts w:asciiTheme="minorHAnsi" w:hAnsiTheme="minorHAnsi" w:cstheme="minorHAnsi"/>
        </w:rPr>
        <w:t>dotaci, tak v době realizace – tj. v době pilotního provozu</w:t>
      </w:r>
      <w:r w:rsidR="00521E70" w:rsidRPr="008179F9">
        <w:rPr>
          <w:rFonts w:asciiTheme="minorHAnsi" w:hAnsiTheme="minorHAnsi" w:cstheme="minorHAnsi"/>
        </w:rPr>
        <w:t xml:space="preserve"> </w:t>
      </w:r>
      <w:proofErr w:type="spellStart"/>
      <w:r w:rsidR="003D4A00">
        <w:rPr>
          <w:rFonts w:asciiTheme="minorHAnsi" w:hAnsiTheme="minorHAnsi" w:cstheme="minorHAnsi"/>
        </w:rPr>
        <w:t>adiktologických</w:t>
      </w:r>
      <w:proofErr w:type="spellEnd"/>
      <w:r w:rsidR="003D4A00">
        <w:rPr>
          <w:rFonts w:asciiTheme="minorHAnsi" w:hAnsiTheme="minorHAnsi" w:cstheme="minorHAnsi"/>
        </w:rPr>
        <w:t xml:space="preserve"> </w:t>
      </w:r>
      <w:r w:rsidR="00521E70" w:rsidRPr="008179F9">
        <w:rPr>
          <w:rFonts w:asciiTheme="minorHAnsi" w:hAnsiTheme="minorHAnsi" w:cstheme="minorHAnsi"/>
          <w:noProof/>
        </w:rPr>
        <w:t xml:space="preserve">multidisciplinárních týmů </w:t>
      </w:r>
      <w:r w:rsidR="00725CE5" w:rsidRPr="008179F9">
        <w:rPr>
          <w:rFonts w:asciiTheme="minorHAnsi" w:hAnsiTheme="minorHAnsi" w:cstheme="minorHAnsi"/>
          <w:noProof/>
        </w:rPr>
        <w:t>(</w:t>
      </w:r>
      <w:r w:rsidR="00B773D6" w:rsidRPr="008179F9">
        <w:rPr>
          <w:rFonts w:asciiTheme="minorHAnsi" w:hAnsiTheme="minorHAnsi" w:cstheme="minorHAnsi"/>
        </w:rPr>
        <w:t>dále jen „</w:t>
      </w:r>
      <w:r w:rsidR="00C573E9" w:rsidRPr="008179F9">
        <w:rPr>
          <w:rFonts w:asciiTheme="minorHAnsi" w:hAnsiTheme="minorHAnsi" w:cstheme="minorHAnsi"/>
          <w:i/>
        </w:rPr>
        <w:t>AMT</w:t>
      </w:r>
      <w:r w:rsidR="00B773D6" w:rsidRPr="008179F9">
        <w:rPr>
          <w:rFonts w:asciiTheme="minorHAnsi" w:hAnsiTheme="minorHAnsi" w:cstheme="minorHAnsi"/>
          <w:i/>
        </w:rPr>
        <w:t>“</w:t>
      </w:r>
      <w:r w:rsidR="00725CE5" w:rsidRPr="008179F9">
        <w:rPr>
          <w:rFonts w:asciiTheme="minorHAnsi" w:hAnsiTheme="minorHAnsi" w:cstheme="minorHAnsi"/>
          <w:noProof/>
        </w:rPr>
        <w:t>)</w:t>
      </w:r>
      <w:r w:rsidRPr="008179F9">
        <w:rPr>
          <w:rFonts w:asciiTheme="minorHAnsi" w:hAnsiTheme="minorHAnsi" w:cstheme="minorHAnsi"/>
        </w:rPr>
        <w:t xml:space="preserve">. Metodika je pro žadatele a příjemce závazná ve verzi platné v den učinění příslušného úkonu, nebo v den porušení příslušného ustanovení plynoucího z Metodiky.  </w:t>
      </w:r>
    </w:p>
    <w:p w14:paraId="3D29AA01" w14:textId="748FA019" w:rsidR="00285CD4" w:rsidRPr="008179F9" w:rsidRDefault="007E1F14" w:rsidP="00A27D61">
      <w:pPr>
        <w:spacing w:after="16" w:line="267" w:lineRule="auto"/>
        <w:ind w:left="-5"/>
        <w:rPr>
          <w:rFonts w:asciiTheme="minorHAnsi" w:hAnsiTheme="minorHAnsi" w:cstheme="minorHAnsi"/>
        </w:rPr>
      </w:pPr>
      <w:r w:rsidRPr="008179F9">
        <w:rPr>
          <w:rFonts w:asciiTheme="minorHAnsi" w:hAnsiTheme="minorHAnsi" w:cstheme="minorHAnsi"/>
        </w:rPr>
        <w:lastRenderedPageBreak/>
        <w:t xml:space="preserve">Metodika včetně příloh je volně ke stažení na webovém portálu MZ ČR </w:t>
      </w:r>
      <w:hyperlink r:id="rId9">
        <w:r w:rsidRPr="008179F9">
          <w:rPr>
            <w:rFonts w:asciiTheme="minorHAnsi" w:hAnsiTheme="minorHAnsi" w:cstheme="minorHAnsi"/>
            <w:color w:val="0000FF"/>
            <w:u w:val="single" w:color="0000FF"/>
          </w:rPr>
          <w:t>www.mzcr.cz</w:t>
        </w:r>
      </w:hyperlink>
      <w:hyperlink r:id="rId10">
        <w:r w:rsidRPr="008179F9">
          <w:rPr>
            <w:rFonts w:asciiTheme="minorHAnsi" w:hAnsiTheme="minorHAnsi" w:cstheme="minorHAnsi"/>
          </w:rPr>
          <w:t xml:space="preserve">, </w:t>
        </w:r>
      </w:hyperlink>
      <w:r w:rsidRPr="008179F9">
        <w:rPr>
          <w:rFonts w:asciiTheme="minorHAnsi" w:hAnsiTheme="minorHAnsi" w:cstheme="minorHAnsi"/>
        </w:rPr>
        <w:t>podrobněji v</w:t>
      </w:r>
      <w:r w:rsidR="00A1682F">
        <w:rPr>
          <w:rFonts w:asciiTheme="minorHAnsi" w:hAnsiTheme="minorHAnsi" w:cstheme="minorHAnsi"/>
        </w:rPr>
        <w:t> </w:t>
      </w:r>
      <w:r w:rsidRPr="008179F9">
        <w:rPr>
          <w:rFonts w:asciiTheme="minorHAnsi" w:hAnsiTheme="minorHAnsi" w:cstheme="minorHAnsi"/>
        </w:rPr>
        <w:t xml:space="preserve">sekci: </w:t>
      </w:r>
      <w:r w:rsidRPr="008179F9">
        <w:rPr>
          <w:rFonts w:asciiTheme="minorHAnsi" w:hAnsiTheme="minorHAnsi" w:cstheme="minorHAnsi"/>
          <w:b/>
        </w:rPr>
        <w:t xml:space="preserve">Mezinárodní vztahy a </w:t>
      </w:r>
      <w:r w:rsidR="00D97ABE" w:rsidRPr="008179F9">
        <w:rPr>
          <w:rFonts w:asciiTheme="minorHAnsi" w:hAnsiTheme="minorHAnsi" w:cstheme="minorHAnsi"/>
          <w:b/>
        </w:rPr>
        <w:t>EU&gt;</w:t>
      </w:r>
      <w:r w:rsidRPr="008179F9">
        <w:rPr>
          <w:rFonts w:asciiTheme="minorHAnsi" w:hAnsiTheme="minorHAnsi" w:cstheme="minorHAnsi"/>
          <w:b/>
        </w:rPr>
        <w:t xml:space="preserve"> Evropské fondy &gt;</w:t>
      </w:r>
      <w:r w:rsidR="00D97ABE" w:rsidRPr="008179F9">
        <w:rPr>
          <w:rFonts w:asciiTheme="minorHAnsi" w:hAnsiTheme="minorHAnsi" w:cstheme="minorHAnsi"/>
          <w:b/>
        </w:rPr>
        <w:t>2014–2020</w:t>
      </w:r>
      <w:r w:rsidRPr="008179F9">
        <w:rPr>
          <w:rFonts w:asciiTheme="minorHAnsi" w:hAnsiTheme="minorHAnsi" w:cstheme="minorHAnsi"/>
          <w:b/>
        </w:rPr>
        <w:t xml:space="preserve"> Reforma </w:t>
      </w:r>
      <w:r w:rsidR="00D97ABE" w:rsidRPr="008179F9">
        <w:rPr>
          <w:rFonts w:asciiTheme="minorHAnsi" w:hAnsiTheme="minorHAnsi" w:cstheme="minorHAnsi"/>
          <w:b/>
        </w:rPr>
        <w:t>psychiatrie&gt;</w:t>
      </w:r>
      <w:r w:rsidRPr="008179F9">
        <w:rPr>
          <w:rFonts w:asciiTheme="minorHAnsi" w:hAnsiTheme="minorHAnsi" w:cstheme="minorHAnsi"/>
          <w:b/>
        </w:rPr>
        <w:t xml:space="preserve"> Podpora</w:t>
      </w:r>
      <w:r w:rsidR="00CC7B9A" w:rsidRPr="008179F9">
        <w:rPr>
          <w:rFonts w:asciiTheme="minorHAnsi" w:hAnsiTheme="minorHAnsi" w:cstheme="minorHAnsi"/>
          <w:b/>
        </w:rPr>
        <w:t xml:space="preserve"> nových služeb v péči o duševně nemocné</w:t>
      </w:r>
      <w:r w:rsidR="008F0109" w:rsidRPr="008179F9">
        <w:rPr>
          <w:rFonts w:asciiTheme="minorHAnsi" w:hAnsiTheme="minorHAnsi" w:cstheme="minorHAnsi"/>
          <w:b/>
        </w:rPr>
        <w:t>.</w:t>
      </w:r>
    </w:p>
    <w:p w14:paraId="026BBD30" w14:textId="7DA58712"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 xml:space="preserve">Věcné zaměření Výzvy k předkládání Žádostí o dotaci v rámci Programu podpory </w:t>
      </w:r>
      <w:r w:rsidR="009F031F" w:rsidRPr="008179F9">
        <w:rPr>
          <w:rFonts w:asciiTheme="minorHAnsi" w:hAnsiTheme="minorHAnsi" w:cstheme="minorHAnsi"/>
          <w:noProof/>
        </w:rPr>
        <w:t xml:space="preserve">nových služeb v oblasti péče poskytované </w:t>
      </w:r>
      <w:r w:rsidR="004E405B">
        <w:rPr>
          <w:rFonts w:asciiTheme="minorHAnsi" w:hAnsiTheme="minorHAnsi" w:cstheme="minorHAnsi"/>
          <w:noProof/>
        </w:rPr>
        <w:t xml:space="preserve">adiktologickým </w:t>
      </w:r>
      <w:r w:rsidR="009F031F" w:rsidRPr="008179F9">
        <w:rPr>
          <w:rFonts w:asciiTheme="minorHAnsi" w:hAnsiTheme="minorHAnsi" w:cstheme="minorHAnsi"/>
          <w:noProof/>
        </w:rPr>
        <w:t xml:space="preserve">multidisciplinárním týmem </w:t>
      </w:r>
    </w:p>
    <w:p w14:paraId="7A457F39" w14:textId="496612AA" w:rsidR="00285CD4" w:rsidRPr="008179F9" w:rsidRDefault="00B773D6" w:rsidP="00740BDD">
      <w:pPr>
        <w:spacing w:after="244"/>
        <w:rPr>
          <w:rFonts w:asciiTheme="minorHAnsi" w:hAnsiTheme="minorHAnsi" w:cstheme="minorHAnsi"/>
        </w:rPr>
      </w:pPr>
      <w:r w:rsidRPr="008179F9">
        <w:rPr>
          <w:rFonts w:asciiTheme="minorHAnsi" w:hAnsiTheme="minorHAnsi" w:cstheme="minorHAnsi"/>
        </w:rPr>
        <w:t xml:space="preserve"> Program podpory nových služeb v oblasti péče poskytované </w:t>
      </w:r>
      <w:proofErr w:type="spellStart"/>
      <w:r w:rsidR="009F048B">
        <w:rPr>
          <w:rFonts w:asciiTheme="minorHAnsi" w:hAnsiTheme="minorHAnsi" w:cstheme="minorHAnsi"/>
        </w:rPr>
        <w:t>adiktologickým</w:t>
      </w:r>
      <w:proofErr w:type="spellEnd"/>
      <w:r w:rsidR="009F048B">
        <w:rPr>
          <w:rFonts w:asciiTheme="minorHAnsi" w:hAnsiTheme="minorHAnsi" w:cstheme="minorHAnsi"/>
        </w:rPr>
        <w:t xml:space="preserve"> </w:t>
      </w:r>
      <w:r w:rsidRPr="008179F9">
        <w:rPr>
          <w:rFonts w:asciiTheme="minorHAnsi" w:hAnsiTheme="minorHAnsi" w:cstheme="minorHAnsi"/>
        </w:rPr>
        <w:t>multidisciplinárním týmem</w:t>
      </w:r>
      <w:r w:rsidR="006A1183">
        <w:rPr>
          <w:rFonts w:asciiTheme="minorHAnsi" w:hAnsiTheme="minorHAnsi" w:cstheme="minorHAnsi"/>
        </w:rPr>
        <w:t>/2</w:t>
      </w:r>
      <w:r w:rsidR="009F048B">
        <w:rPr>
          <w:rFonts w:asciiTheme="minorHAnsi" w:hAnsiTheme="minorHAnsi" w:cstheme="minorHAnsi"/>
          <w:noProof/>
        </w:rPr>
        <w:t xml:space="preserve"> </w:t>
      </w:r>
      <w:r w:rsidR="00E91FA4" w:rsidRPr="008179F9">
        <w:rPr>
          <w:rFonts w:asciiTheme="minorHAnsi" w:hAnsiTheme="minorHAnsi" w:cstheme="minorHAnsi"/>
        </w:rPr>
        <w:t>(</w:t>
      </w:r>
      <w:r w:rsidR="007E1F14" w:rsidRPr="008179F9">
        <w:rPr>
          <w:rFonts w:asciiTheme="minorHAnsi" w:hAnsiTheme="minorHAnsi" w:cstheme="minorHAnsi"/>
        </w:rPr>
        <w:t xml:space="preserve">dále jen </w:t>
      </w:r>
      <w:r w:rsidR="007E1F14" w:rsidRPr="008179F9">
        <w:rPr>
          <w:rFonts w:asciiTheme="minorHAnsi" w:hAnsiTheme="minorHAnsi" w:cstheme="minorHAnsi"/>
          <w:i/>
        </w:rPr>
        <w:t>„Program“</w:t>
      </w:r>
      <w:r w:rsidR="007E1F14" w:rsidRPr="008179F9">
        <w:rPr>
          <w:rFonts w:asciiTheme="minorHAnsi" w:hAnsiTheme="minorHAnsi" w:cstheme="minorHAnsi"/>
        </w:rPr>
        <w:t>) realizuje opatření Strategie reformy psychiatrické péče schválené Ministerstvem zdravotnictví České republiky (</w:t>
      </w:r>
      <w:r w:rsidR="001D7B5D" w:rsidRPr="008179F9">
        <w:rPr>
          <w:rFonts w:asciiTheme="minorHAnsi" w:hAnsiTheme="minorHAnsi" w:cstheme="minorHAnsi"/>
        </w:rPr>
        <w:t>dále jen</w:t>
      </w:r>
      <w:r w:rsidR="007E1F14" w:rsidRPr="008179F9">
        <w:rPr>
          <w:rFonts w:asciiTheme="minorHAnsi" w:hAnsiTheme="minorHAnsi" w:cstheme="minorHAnsi"/>
        </w:rPr>
        <w:t xml:space="preserve"> </w:t>
      </w:r>
      <w:r w:rsidR="007E1F14" w:rsidRPr="008179F9">
        <w:rPr>
          <w:rFonts w:asciiTheme="minorHAnsi" w:hAnsiTheme="minorHAnsi" w:cstheme="minorHAnsi"/>
          <w:i/>
        </w:rPr>
        <w:t>„MZ ČR“</w:t>
      </w:r>
      <w:r w:rsidR="007E1F14" w:rsidRPr="008179F9">
        <w:rPr>
          <w:rFonts w:asciiTheme="minorHAnsi" w:hAnsiTheme="minorHAnsi" w:cstheme="minorHAnsi"/>
        </w:rPr>
        <w:t xml:space="preserve">) dne 8.10.2013, jejímž hlavním záměrem je přesun těžiště péče o osoby s vážným duševním onemocněním do jejich přirozeného prostředí. Cílem Programu je pilotní zavedení </w:t>
      </w:r>
      <w:r w:rsidR="00916BC9" w:rsidRPr="008179F9">
        <w:rPr>
          <w:rFonts w:asciiTheme="minorHAnsi" w:hAnsiTheme="minorHAnsi" w:cstheme="minorHAnsi"/>
        </w:rPr>
        <w:t xml:space="preserve">komplexní </w:t>
      </w:r>
      <w:r w:rsidR="007E1F14" w:rsidRPr="008179F9">
        <w:rPr>
          <w:rFonts w:asciiTheme="minorHAnsi" w:hAnsiTheme="minorHAnsi" w:cstheme="minorHAnsi"/>
        </w:rPr>
        <w:t>zdr</w:t>
      </w:r>
      <w:r w:rsidR="00521E70" w:rsidRPr="008179F9">
        <w:rPr>
          <w:rFonts w:asciiTheme="minorHAnsi" w:hAnsiTheme="minorHAnsi" w:cstheme="minorHAnsi"/>
        </w:rPr>
        <w:t>avotně</w:t>
      </w:r>
      <w:r w:rsidR="00877CE5" w:rsidRPr="008179F9">
        <w:rPr>
          <w:rFonts w:asciiTheme="minorHAnsi" w:hAnsiTheme="minorHAnsi" w:cstheme="minorHAnsi"/>
        </w:rPr>
        <w:t xml:space="preserve"> sociální služby</w:t>
      </w:r>
      <w:r w:rsidR="00E91FA4" w:rsidRPr="008179F9">
        <w:rPr>
          <w:rFonts w:asciiTheme="minorHAnsi" w:hAnsiTheme="minorHAnsi" w:cstheme="minorHAnsi"/>
        </w:rPr>
        <w:t>,</w:t>
      </w:r>
      <w:r w:rsidR="007E1F14" w:rsidRPr="008179F9">
        <w:rPr>
          <w:rFonts w:asciiTheme="minorHAnsi" w:hAnsiTheme="minorHAnsi" w:cstheme="minorHAnsi"/>
        </w:rPr>
        <w:t xml:space="preserve"> poskytované </w:t>
      </w:r>
      <w:r w:rsidR="00C573E9" w:rsidRPr="008179F9">
        <w:rPr>
          <w:rFonts w:asciiTheme="minorHAnsi" w:hAnsiTheme="minorHAnsi" w:cstheme="minorHAnsi"/>
          <w:noProof/>
        </w:rPr>
        <w:t>AMT</w:t>
      </w:r>
      <w:r w:rsidR="007E1F14" w:rsidRPr="008179F9">
        <w:rPr>
          <w:rFonts w:asciiTheme="minorHAnsi" w:hAnsiTheme="minorHAnsi" w:cstheme="minorHAnsi"/>
        </w:rPr>
        <w:t>, ověření jej</w:t>
      </w:r>
      <w:r w:rsidR="00916BC9" w:rsidRPr="008179F9">
        <w:rPr>
          <w:rFonts w:asciiTheme="minorHAnsi" w:hAnsiTheme="minorHAnsi" w:cstheme="minorHAnsi"/>
        </w:rPr>
        <w:t>ich</w:t>
      </w:r>
      <w:r w:rsidR="007E1F14" w:rsidRPr="008179F9">
        <w:rPr>
          <w:rFonts w:asciiTheme="minorHAnsi" w:hAnsiTheme="minorHAnsi" w:cstheme="minorHAnsi"/>
        </w:rPr>
        <w:t xml:space="preserve"> fungování v konkrétních podmínkách a využití výstupů pilotního ověření při dalším zavádění </w:t>
      </w:r>
      <w:r w:rsidR="00C573E9" w:rsidRPr="008179F9">
        <w:rPr>
          <w:rFonts w:asciiTheme="minorHAnsi" w:hAnsiTheme="minorHAnsi" w:cstheme="minorHAnsi"/>
        </w:rPr>
        <w:t>AMT</w:t>
      </w:r>
      <w:r w:rsidR="009C69F7" w:rsidRPr="008179F9">
        <w:rPr>
          <w:rFonts w:asciiTheme="minorHAnsi" w:hAnsiTheme="minorHAnsi" w:cstheme="minorHAnsi"/>
        </w:rPr>
        <w:t xml:space="preserve"> </w:t>
      </w:r>
      <w:r w:rsidR="007E1F14" w:rsidRPr="008179F9">
        <w:rPr>
          <w:rFonts w:asciiTheme="minorHAnsi" w:hAnsiTheme="minorHAnsi" w:cstheme="minorHAnsi"/>
        </w:rPr>
        <w:t xml:space="preserve">do praxe </w:t>
      </w:r>
      <w:r w:rsidR="008572DF" w:rsidRPr="008179F9">
        <w:rPr>
          <w:rFonts w:asciiTheme="minorHAnsi" w:hAnsiTheme="minorHAnsi" w:cstheme="minorHAnsi"/>
        </w:rPr>
        <w:t>při poskytování</w:t>
      </w:r>
      <w:r w:rsidR="00A75CFE" w:rsidRPr="008179F9">
        <w:rPr>
          <w:rFonts w:asciiTheme="minorHAnsi" w:hAnsiTheme="minorHAnsi" w:cstheme="minorHAnsi"/>
        </w:rPr>
        <w:t xml:space="preserve"> služeb </w:t>
      </w:r>
      <w:r w:rsidR="007B0927" w:rsidRPr="008179F9">
        <w:rPr>
          <w:rFonts w:asciiTheme="minorHAnsi" w:hAnsiTheme="minorHAnsi" w:cstheme="minorHAnsi"/>
        </w:rPr>
        <w:t>pacientům</w:t>
      </w:r>
      <w:r w:rsidR="00877CE5" w:rsidRPr="008179F9">
        <w:rPr>
          <w:rFonts w:asciiTheme="minorHAnsi" w:hAnsiTheme="minorHAnsi" w:cstheme="minorHAnsi"/>
        </w:rPr>
        <w:t xml:space="preserve">/klientům </w:t>
      </w:r>
      <w:r w:rsidR="007B0927" w:rsidRPr="008179F9">
        <w:rPr>
          <w:rFonts w:asciiTheme="minorHAnsi" w:hAnsiTheme="minorHAnsi" w:cstheme="minorHAnsi"/>
        </w:rPr>
        <w:t>s</w:t>
      </w:r>
      <w:r w:rsidR="00BE08B8" w:rsidRPr="008179F9">
        <w:rPr>
          <w:rFonts w:asciiTheme="minorHAnsi" w:hAnsiTheme="minorHAnsi" w:cstheme="minorHAnsi"/>
        </w:rPr>
        <w:t> </w:t>
      </w:r>
      <w:r w:rsidR="007B0927" w:rsidRPr="008179F9">
        <w:rPr>
          <w:rFonts w:asciiTheme="minorHAnsi" w:hAnsiTheme="minorHAnsi" w:cstheme="minorHAnsi"/>
        </w:rPr>
        <w:t>adiktologick</w:t>
      </w:r>
      <w:r w:rsidR="00BE08B8" w:rsidRPr="008179F9">
        <w:rPr>
          <w:rFonts w:asciiTheme="minorHAnsi" w:hAnsiTheme="minorHAnsi" w:cstheme="minorHAnsi"/>
        </w:rPr>
        <w:t>ou poruchou</w:t>
      </w:r>
      <w:r w:rsidR="00877CE5" w:rsidRPr="008179F9">
        <w:rPr>
          <w:rFonts w:asciiTheme="minorHAnsi" w:hAnsiTheme="minorHAnsi" w:cstheme="minorHAnsi"/>
        </w:rPr>
        <w:t xml:space="preserve"> v ČR.</w:t>
      </w:r>
    </w:p>
    <w:p w14:paraId="572EB507" w14:textId="60D373C1" w:rsidR="0077499D" w:rsidRPr="008179F9" w:rsidRDefault="007E1F14" w:rsidP="004E16C9">
      <w:pPr>
        <w:spacing w:after="120"/>
        <w:ind w:left="0"/>
        <w:rPr>
          <w:rFonts w:asciiTheme="minorHAnsi" w:hAnsiTheme="minorHAnsi" w:cstheme="minorHAnsi"/>
        </w:rPr>
      </w:pPr>
      <w:r w:rsidRPr="008179F9">
        <w:rPr>
          <w:rFonts w:asciiTheme="minorHAnsi" w:hAnsiTheme="minorHAnsi" w:cstheme="minorHAnsi"/>
        </w:rPr>
        <w:t xml:space="preserve">Pilotním provozem </w:t>
      </w:r>
      <w:r w:rsidR="00C573E9" w:rsidRPr="008179F9">
        <w:rPr>
          <w:rFonts w:asciiTheme="minorHAnsi" w:hAnsiTheme="minorHAnsi" w:cstheme="minorHAnsi"/>
        </w:rPr>
        <w:t>AMT</w:t>
      </w:r>
      <w:r w:rsidR="00521E70" w:rsidRPr="008179F9">
        <w:rPr>
          <w:rFonts w:asciiTheme="minorHAnsi" w:hAnsiTheme="minorHAnsi" w:cstheme="minorHAnsi"/>
        </w:rPr>
        <w:t xml:space="preserve"> se rozumí k</w:t>
      </w:r>
      <w:r w:rsidRPr="008179F9">
        <w:rPr>
          <w:rFonts w:asciiTheme="minorHAnsi" w:hAnsiTheme="minorHAnsi" w:cstheme="minorHAnsi"/>
        </w:rPr>
        <w:t xml:space="preserve">onkrétní rozsah služeb, minimální personální a materiálně technické zabezpečení </w:t>
      </w:r>
      <w:r w:rsidR="009C6A94" w:rsidRPr="008179F9">
        <w:rPr>
          <w:rFonts w:asciiTheme="minorHAnsi" w:hAnsiTheme="minorHAnsi" w:cstheme="minorHAnsi"/>
        </w:rPr>
        <w:t>definované</w:t>
      </w:r>
      <w:r w:rsidRPr="008179F9">
        <w:rPr>
          <w:rFonts w:asciiTheme="minorHAnsi" w:hAnsiTheme="minorHAnsi" w:cstheme="minorHAnsi"/>
        </w:rPr>
        <w:t xml:space="preserve"> v</w:t>
      </w:r>
      <w:r w:rsidR="008572DF" w:rsidRPr="008179F9">
        <w:rPr>
          <w:rFonts w:asciiTheme="minorHAnsi" w:hAnsiTheme="minorHAnsi" w:cstheme="minorHAnsi"/>
        </w:rPr>
        <w:t> </w:t>
      </w:r>
      <w:r w:rsidRPr="008179F9">
        <w:rPr>
          <w:rFonts w:asciiTheme="minorHAnsi" w:hAnsiTheme="minorHAnsi" w:cstheme="minorHAnsi"/>
        </w:rPr>
        <w:t>Metodice</w:t>
      </w:r>
      <w:r w:rsidR="008572DF" w:rsidRPr="008179F9">
        <w:rPr>
          <w:rFonts w:asciiTheme="minorHAnsi" w:hAnsiTheme="minorHAnsi" w:cstheme="minorHAnsi"/>
        </w:rPr>
        <w:t>.</w:t>
      </w:r>
      <w:r w:rsidR="0077499D" w:rsidRPr="008179F9">
        <w:rPr>
          <w:rFonts w:asciiTheme="minorHAnsi" w:hAnsiTheme="minorHAnsi" w:cstheme="minorHAnsi"/>
        </w:rPr>
        <w:t xml:space="preserve"> </w:t>
      </w:r>
    </w:p>
    <w:p w14:paraId="4567923F" w14:textId="2F7E0D79" w:rsidR="009C6A94" w:rsidRPr="008179F9" w:rsidRDefault="00A501CE" w:rsidP="00740BDD">
      <w:pPr>
        <w:spacing w:after="244"/>
        <w:rPr>
          <w:rFonts w:asciiTheme="minorHAnsi" w:hAnsiTheme="minorHAnsi" w:cstheme="minorHAnsi"/>
        </w:rPr>
      </w:pPr>
      <w:r w:rsidRPr="008179F9">
        <w:rPr>
          <w:rFonts w:asciiTheme="minorHAnsi" w:hAnsiTheme="minorHAnsi" w:cstheme="minorHAnsi"/>
        </w:rPr>
        <w:t>AMT vytváří potřebné programy a zajišťuje v rámci své spádové oblasti funkční propojení teré</w:t>
      </w:r>
      <w:r w:rsidR="00877CE5" w:rsidRPr="008179F9">
        <w:rPr>
          <w:rFonts w:asciiTheme="minorHAnsi" w:hAnsiTheme="minorHAnsi" w:cstheme="minorHAnsi"/>
        </w:rPr>
        <w:t>n</w:t>
      </w:r>
      <w:r w:rsidRPr="008179F9">
        <w:rPr>
          <w:rFonts w:asciiTheme="minorHAnsi" w:hAnsiTheme="minorHAnsi" w:cstheme="minorHAnsi"/>
        </w:rPr>
        <w:t>ní, ambulantní a lůžkové péče.</w:t>
      </w:r>
      <w:r w:rsidR="00877CE5" w:rsidRPr="008179F9">
        <w:rPr>
          <w:rFonts w:asciiTheme="minorHAnsi" w:hAnsiTheme="minorHAnsi" w:cstheme="minorHAnsi"/>
        </w:rPr>
        <w:t xml:space="preserve"> J</w:t>
      </w:r>
      <w:r w:rsidR="00F82E33" w:rsidRPr="008179F9">
        <w:rPr>
          <w:rFonts w:asciiTheme="minorHAnsi" w:hAnsiTheme="minorHAnsi" w:cstheme="minorHAnsi"/>
        </w:rPr>
        <w:t>eho hlavní funk</w:t>
      </w:r>
      <w:r w:rsidR="008E762E" w:rsidRPr="008179F9">
        <w:rPr>
          <w:rFonts w:asciiTheme="minorHAnsi" w:hAnsiTheme="minorHAnsi" w:cstheme="minorHAnsi"/>
        </w:rPr>
        <w:t>cí je podpora zotavení individualizovanou formou, prevence či zkrácení institucionalizace (např. pobytů v nemocnicích, domovech se zvláštním režimem, ale i ve věznicích a detencích) a nápomoc k reintegraci dlouhodobě institucionalizovaných do běžné komunity</w:t>
      </w:r>
      <w:r w:rsidR="00FA1A1B" w:rsidRPr="008179F9">
        <w:rPr>
          <w:rFonts w:asciiTheme="minorHAnsi" w:hAnsiTheme="minorHAnsi" w:cstheme="minorHAnsi"/>
        </w:rPr>
        <w:t xml:space="preserve">. </w:t>
      </w:r>
    </w:p>
    <w:p w14:paraId="70065F3F" w14:textId="77777777" w:rsidR="00FA1A1B" w:rsidRPr="008179F9" w:rsidRDefault="007E1F14">
      <w:pPr>
        <w:pStyle w:val="Nadpis2"/>
        <w:ind w:left="561" w:hanging="576"/>
        <w:rPr>
          <w:rFonts w:asciiTheme="minorHAnsi" w:hAnsiTheme="minorHAnsi" w:cstheme="minorHAnsi"/>
          <w:sz w:val="22"/>
        </w:rPr>
      </w:pPr>
      <w:bookmarkStart w:id="1" w:name="_Hlk40283618"/>
      <w:bookmarkStart w:id="2" w:name="_Hlk26350280"/>
      <w:r w:rsidRPr="008179F9">
        <w:rPr>
          <w:rFonts w:asciiTheme="minorHAnsi" w:hAnsiTheme="minorHAnsi" w:cstheme="minorHAnsi"/>
          <w:sz w:val="22"/>
        </w:rPr>
        <w:t>Cílová skupina</w:t>
      </w:r>
    </w:p>
    <w:bookmarkEnd w:id="1"/>
    <w:p w14:paraId="245BE336" w14:textId="75D4B5FD" w:rsidR="00FA1A1B" w:rsidRPr="008179F9" w:rsidRDefault="00FA3A3D" w:rsidP="003E3A8D">
      <w:pPr>
        <w:spacing w:after="120"/>
        <w:ind w:left="0"/>
        <w:rPr>
          <w:rFonts w:asciiTheme="minorHAnsi" w:hAnsiTheme="minorHAnsi" w:cstheme="minorHAnsi"/>
        </w:rPr>
      </w:pPr>
      <w:r w:rsidRPr="008179F9">
        <w:rPr>
          <w:rFonts w:asciiTheme="minorHAnsi" w:hAnsiTheme="minorHAnsi" w:cstheme="minorHAnsi"/>
        </w:rPr>
        <w:t xml:space="preserve">Cílovou skupinou </w:t>
      </w:r>
      <w:r w:rsidR="00C573E9" w:rsidRPr="008179F9">
        <w:rPr>
          <w:rFonts w:asciiTheme="minorHAnsi" w:hAnsiTheme="minorHAnsi" w:cstheme="minorHAnsi"/>
        </w:rPr>
        <w:t>AMT</w:t>
      </w:r>
      <w:r w:rsidRPr="008179F9">
        <w:rPr>
          <w:rFonts w:asciiTheme="minorHAnsi" w:hAnsiTheme="minorHAnsi" w:cstheme="minorHAnsi"/>
        </w:rPr>
        <w:t xml:space="preserve"> pro účely Programu jsou:</w:t>
      </w:r>
    </w:p>
    <w:p w14:paraId="35DABE5A" w14:textId="19F256C9" w:rsidR="003E3A8D" w:rsidRPr="008179F9" w:rsidRDefault="00087285" w:rsidP="003E3A8D">
      <w:pPr>
        <w:spacing w:after="0"/>
        <w:rPr>
          <w:rFonts w:asciiTheme="minorHAnsi" w:hAnsiTheme="minorHAnsi" w:cstheme="minorHAnsi"/>
        </w:rPr>
      </w:pPr>
      <w:r w:rsidRPr="008179F9">
        <w:rPr>
          <w:rFonts w:asciiTheme="minorHAnsi" w:hAnsiTheme="minorHAnsi" w:cstheme="minorHAnsi"/>
        </w:rPr>
        <w:t>rizikoví uživatel</w:t>
      </w:r>
      <w:r w:rsidR="004E3EFE">
        <w:rPr>
          <w:rFonts w:asciiTheme="minorHAnsi" w:hAnsiTheme="minorHAnsi" w:cstheme="minorHAnsi"/>
        </w:rPr>
        <w:t>é</w:t>
      </w:r>
      <w:r w:rsidRPr="008179F9">
        <w:rPr>
          <w:rFonts w:asciiTheme="minorHAnsi" w:hAnsiTheme="minorHAnsi" w:cstheme="minorHAnsi"/>
        </w:rPr>
        <w:t xml:space="preserve"> alkoholu, tabáku i nelegálních návykových látek od 15 let, včetně patologických hráčů. Jedná se o tyto diagnostické skupiny dle MKN-10: F 1x.1, F 1x.2 (škodlivé užívání a závislost na psychoaktivních látkách) a F 63.0 (patologické hráčství). AMT poskytuje služby osobám ve všech fázích vývoje adiktologických poruch (experimentující s návykovými látkami, problémoví uživatelé návykových látek, závislí), s různou motivací ke změně, včetně osob trpících jinou duševní poruchou, patologičtí hráči a osoby s problematikou nelátkových závislostí, rodinní příslušníci a partneři těchto cílových skupi</w:t>
      </w:r>
      <w:r w:rsidRPr="008179F9">
        <w:rPr>
          <w:rFonts w:asciiTheme="minorHAnsi" w:hAnsiTheme="minorHAnsi" w:cstheme="minorHAnsi"/>
          <w:bCs/>
          <w:iCs/>
        </w:rPr>
        <w:t>n</w:t>
      </w:r>
      <w:r w:rsidR="006D14D6" w:rsidRPr="008179F9">
        <w:rPr>
          <w:rFonts w:asciiTheme="minorHAnsi" w:hAnsiTheme="minorHAnsi" w:cstheme="minorHAnsi"/>
        </w:rPr>
        <w:t>.</w:t>
      </w:r>
    </w:p>
    <w:bookmarkEnd w:id="2"/>
    <w:p w14:paraId="0C897381" w14:textId="04A46778" w:rsidR="00285CD4" w:rsidRPr="008179F9" w:rsidRDefault="00285CD4" w:rsidP="003E3A8D">
      <w:pPr>
        <w:spacing w:after="0"/>
        <w:rPr>
          <w:rFonts w:asciiTheme="minorHAnsi" w:hAnsiTheme="minorHAnsi" w:cstheme="minorHAnsi"/>
        </w:rPr>
      </w:pPr>
    </w:p>
    <w:p w14:paraId="30766303" w14:textId="261AF965" w:rsidR="00285CD4" w:rsidRPr="008179F9" w:rsidRDefault="007E1F14">
      <w:pPr>
        <w:pStyle w:val="Nadpis2"/>
        <w:ind w:left="561" w:hanging="576"/>
        <w:rPr>
          <w:rFonts w:asciiTheme="minorHAnsi" w:hAnsiTheme="minorHAnsi" w:cstheme="minorHAnsi"/>
          <w:sz w:val="22"/>
        </w:rPr>
      </w:pPr>
      <w:r w:rsidRPr="008179F9">
        <w:rPr>
          <w:rFonts w:asciiTheme="minorHAnsi" w:hAnsiTheme="minorHAnsi" w:cstheme="minorHAnsi"/>
          <w:sz w:val="22"/>
        </w:rPr>
        <w:t xml:space="preserve">Pilotní provoz </w:t>
      </w:r>
      <w:r w:rsidR="00C573E9" w:rsidRPr="008179F9">
        <w:rPr>
          <w:rFonts w:asciiTheme="minorHAnsi" w:hAnsiTheme="minorHAnsi" w:cstheme="minorHAnsi"/>
          <w:sz w:val="22"/>
        </w:rPr>
        <w:t>AMT</w:t>
      </w:r>
      <w:r w:rsidR="000E47C0" w:rsidRPr="008179F9">
        <w:rPr>
          <w:rFonts w:asciiTheme="minorHAnsi" w:hAnsiTheme="minorHAnsi" w:cstheme="minorHAnsi"/>
          <w:sz w:val="22"/>
        </w:rPr>
        <w:t xml:space="preserve"> </w:t>
      </w:r>
    </w:p>
    <w:p w14:paraId="48C13E29" w14:textId="73DE53B5" w:rsidR="00611AF6" w:rsidRDefault="007E1F14" w:rsidP="004E16C9">
      <w:pPr>
        <w:spacing w:after="120"/>
        <w:ind w:left="0"/>
        <w:rPr>
          <w:rFonts w:asciiTheme="minorHAnsi" w:hAnsiTheme="minorHAnsi" w:cstheme="minorHAnsi"/>
          <w:color w:val="000000" w:themeColor="text1"/>
          <w:w w:val="103"/>
        </w:rPr>
      </w:pPr>
      <w:r w:rsidRPr="008179F9">
        <w:rPr>
          <w:rFonts w:asciiTheme="minorHAnsi" w:hAnsiTheme="minorHAnsi" w:cstheme="minorHAnsi"/>
        </w:rPr>
        <w:t xml:space="preserve">Všechny služby </w:t>
      </w:r>
      <w:r w:rsidR="00C573E9" w:rsidRPr="008179F9">
        <w:rPr>
          <w:rFonts w:asciiTheme="minorHAnsi" w:hAnsiTheme="minorHAnsi" w:cstheme="minorHAnsi"/>
        </w:rPr>
        <w:t>AMT</w:t>
      </w:r>
      <w:r w:rsidR="000E47C0" w:rsidRPr="008179F9">
        <w:rPr>
          <w:rFonts w:asciiTheme="minorHAnsi" w:hAnsiTheme="minorHAnsi" w:cstheme="minorHAnsi"/>
        </w:rPr>
        <w:t xml:space="preserve"> </w:t>
      </w:r>
      <w:r w:rsidRPr="008179F9">
        <w:rPr>
          <w:rFonts w:asciiTheme="minorHAnsi" w:hAnsiTheme="minorHAnsi" w:cstheme="minorHAnsi"/>
        </w:rPr>
        <w:t xml:space="preserve">jsou poskytovány multidisciplinárním týmem, který je tvořen profesionály různých odborností. Všichni členové týmu </w:t>
      </w:r>
      <w:r w:rsidR="00611AF6" w:rsidRPr="008179F9">
        <w:rPr>
          <w:rFonts w:asciiTheme="minorHAnsi" w:hAnsiTheme="minorHAnsi" w:cstheme="minorHAnsi"/>
        </w:rPr>
        <w:t>sdílejí pacienty</w:t>
      </w:r>
      <w:r w:rsidR="00FA1A1B" w:rsidRPr="008179F9">
        <w:rPr>
          <w:rFonts w:asciiTheme="minorHAnsi" w:hAnsiTheme="minorHAnsi" w:cstheme="minorHAnsi"/>
        </w:rPr>
        <w:t>/klienty</w:t>
      </w:r>
      <w:r w:rsidR="00611AF6" w:rsidRPr="008179F9">
        <w:rPr>
          <w:rFonts w:asciiTheme="minorHAnsi" w:hAnsiTheme="minorHAnsi" w:cstheme="minorHAnsi"/>
        </w:rPr>
        <w:t>, průběžně si předávají důležité informace a část svých intervencí provádějí v</w:t>
      </w:r>
      <w:r w:rsidR="004C5D48" w:rsidRPr="008179F9">
        <w:rPr>
          <w:rFonts w:asciiTheme="minorHAnsi" w:hAnsiTheme="minorHAnsi" w:cstheme="minorHAnsi"/>
        </w:rPr>
        <w:t>e vlastním sociálním prostředí</w:t>
      </w:r>
      <w:r w:rsidR="00611AF6" w:rsidRPr="008179F9">
        <w:rPr>
          <w:rFonts w:asciiTheme="minorHAnsi" w:hAnsiTheme="minorHAnsi" w:cstheme="minorHAnsi"/>
        </w:rPr>
        <w:t xml:space="preserve"> pacientů</w:t>
      </w:r>
      <w:r w:rsidR="00322542" w:rsidRPr="008179F9">
        <w:rPr>
          <w:rFonts w:asciiTheme="minorHAnsi" w:hAnsiTheme="minorHAnsi" w:cstheme="minorHAnsi"/>
        </w:rPr>
        <w:t>/klientů</w:t>
      </w:r>
      <w:r w:rsidR="00611AF6" w:rsidRPr="008179F9">
        <w:rPr>
          <w:rFonts w:asciiTheme="minorHAnsi" w:hAnsiTheme="minorHAnsi" w:cstheme="minorHAnsi"/>
        </w:rPr>
        <w:t xml:space="preserve">. </w:t>
      </w:r>
      <w:r w:rsidR="00611AF6" w:rsidRPr="008179F9">
        <w:rPr>
          <w:rFonts w:asciiTheme="minorHAnsi" w:hAnsiTheme="minorHAnsi" w:cstheme="minorHAnsi"/>
          <w:color w:val="000000" w:themeColor="text1"/>
          <w:w w:val="103"/>
        </w:rPr>
        <w:t>Multidisciplinární tým musí pracovat jako jeden celek, který je v každodenním kontaktu a sdílí jedny prostory minimálně pro společné porady a kooperaci.</w:t>
      </w:r>
    </w:p>
    <w:p w14:paraId="6138C4A6" w14:textId="148107D8" w:rsidR="008101E3" w:rsidRPr="00A256B3" w:rsidRDefault="008101E3" w:rsidP="004E16C9">
      <w:pPr>
        <w:spacing w:after="120"/>
        <w:ind w:left="0"/>
        <w:rPr>
          <w:rFonts w:asciiTheme="minorHAnsi" w:hAnsiTheme="minorHAnsi" w:cstheme="minorHAnsi"/>
          <w:b/>
          <w:color w:val="000000" w:themeColor="text1"/>
          <w:w w:val="103"/>
        </w:rPr>
      </w:pPr>
      <w:r w:rsidRPr="00A256B3">
        <w:rPr>
          <w:rFonts w:asciiTheme="minorHAnsi" w:hAnsiTheme="minorHAnsi" w:cstheme="minorHAnsi"/>
          <w:b/>
          <w:color w:val="000000" w:themeColor="text1"/>
          <w:w w:val="103"/>
        </w:rPr>
        <w:t xml:space="preserve">Program stanovuje odlišná pravidla pro: </w:t>
      </w:r>
    </w:p>
    <w:p w14:paraId="4D8570D4" w14:textId="0A68E373" w:rsidR="008101E3" w:rsidRPr="00A256B3" w:rsidRDefault="008101E3" w:rsidP="008101E3">
      <w:pPr>
        <w:pStyle w:val="Odstavecseseznamem"/>
        <w:numPr>
          <w:ilvl w:val="0"/>
          <w:numId w:val="34"/>
        </w:numPr>
        <w:spacing w:after="120"/>
        <w:jc w:val="both"/>
        <w:rPr>
          <w:rFonts w:asciiTheme="majorHAnsi" w:hAnsiTheme="majorHAnsi" w:cstheme="minorBidi"/>
          <w:b/>
        </w:rPr>
      </w:pPr>
      <w:r w:rsidRPr="00A256B3">
        <w:rPr>
          <w:rFonts w:asciiTheme="majorHAnsi" w:hAnsiTheme="majorHAnsi" w:cstheme="minorBidi"/>
          <w:b/>
        </w:rPr>
        <w:lastRenderedPageBreak/>
        <w:t xml:space="preserve">AMT typu A – pro </w:t>
      </w:r>
      <w:r>
        <w:rPr>
          <w:rFonts w:asciiTheme="majorHAnsi" w:hAnsiTheme="majorHAnsi" w:cstheme="minorBidi"/>
          <w:b/>
        </w:rPr>
        <w:t xml:space="preserve">spádový </w:t>
      </w:r>
      <w:r w:rsidRPr="00A256B3">
        <w:rPr>
          <w:rFonts w:asciiTheme="majorHAnsi" w:hAnsiTheme="majorHAnsi" w:cstheme="minorBidi"/>
          <w:b/>
        </w:rPr>
        <w:t xml:space="preserve">region s počtem obyvatel cca 100.000 </w:t>
      </w:r>
    </w:p>
    <w:p w14:paraId="134648F0" w14:textId="74EA7875" w:rsidR="008101E3" w:rsidRDefault="008101E3" w:rsidP="008101E3">
      <w:pPr>
        <w:pStyle w:val="Odstavecseseznamem"/>
        <w:numPr>
          <w:ilvl w:val="0"/>
          <w:numId w:val="34"/>
        </w:numPr>
        <w:spacing w:after="120"/>
        <w:jc w:val="both"/>
        <w:rPr>
          <w:rFonts w:asciiTheme="majorHAnsi" w:hAnsiTheme="majorHAnsi" w:cstheme="minorBidi"/>
        </w:rPr>
      </w:pPr>
      <w:r w:rsidRPr="00A256B3">
        <w:rPr>
          <w:rFonts w:asciiTheme="majorHAnsi" w:hAnsiTheme="majorHAnsi" w:cstheme="minorBidi"/>
          <w:b/>
        </w:rPr>
        <w:t xml:space="preserve">AMT typu B – pro </w:t>
      </w:r>
      <w:r>
        <w:rPr>
          <w:rFonts w:asciiTheme="majorHAnsi" w:hAnsiTheme="majorHAnsi" w:cstheme="minorBidi"/>
          <w:b/>
        </w:rPr>
        <w:t xml:space="preserve">spádový </w:t>
      </w:r>
      <w:r w:rsidRPr="00A256B3">
        <w:rPr>
          <w:rFonts w:asciiTheme="majorHAnsi" w:hAnsiTheme="majorHAnsi" w:cstheme="minorBidi"/>
          <w:b/>
        </w:rPr>
        <w:t>region s počtem obyvatel cca 50.000</w:t>
      </w:r>
      <w:r>
        <w:rPr>
          <w:rFonts w:asciiTheme="majorHAnsi" w:hAnsiTheme="majorHAnsi" w:cstheme="minorBidi"/>
        </w:rPr>
        <w:t xml:space="preserve"> </w:t>
      </w:r>
    </w:p>
    <w:p w14:paraId="26CCA920" w14:textId="77777777" w:rsidR="008101E3" w:rsidRPr="008179F9" w:rsidRDefault="008101E3" w:rsidP="004E16C9">
      <w:pPr>
        <w:spacing w:after="120"/>
        <w:ind w:left="0"/>
        <w:rPr>
          <w:rFonts w:asciiTheme="minorHAnsi" w:hAnsiTheme="minorHAnsi" w:cstheme="minorHAnsi"/>
        </w:rPr>
      </w:pPr>
    </w:p>
    <w:p w14:paraId="663B5FA2" w14:textId="333E338D" w:rsidR="00285CD4" w:rsidRPr="008101E3" w:rsidRDefault="007E1F14">
      <w:pPr>
        <w:rPr>
          <w:rFonts w:asciiTheme="minorHAnsi" w:hAnsiTheme="minorHAnsi" w:cstheme="minorHAnsi"/>
        </w:rPr>
      </w:pPr>
      <w:r w:rsidRPr="008179F9">
        <w:rPr>
          <w:rFonts w:asciiTheme="minorHAnsi" w:hAnsiTheme="minorHAnsi" w:cstheme="minorHAnsi"/>
        </w:rPr>
        <w:t>Pro pilotní provoz je nutné zajištění následujících služeb (</w:t>
      </w:r>
      <w:r w:rsidR="004C5D48" w:rsidRPr="008179F9">
        <w:rPr>
          <w:rFonts w:asciiTheme="minorHAnsi" w:hAnsiTheme="minorHAnsi" w:cstheme="minorHAnsi"/>
        </w:rPr>
        <w:t>p</w:t>
      </w:r>
      <w:r w:rsidRPr="008179F9">
        <w:rPr>
          <w:rFonts w:asciiTheme="minorHAnsi" w:hAnsiTheme="minorHAnsi" w:cstheme="minorHAnsi"/>
        </w:rPr>
        <w:t xml:space="preserve">odrobnější popis jednotlivých služeb je </w:t>
      </w:r>
      <w:r w:rsidRPr="008101E3">
        <w:rPr>
          <w:rFonts w:asciiTheme="minorHAnsi" w:hAnsiTheme="minorHAnsi" w:cstheme="minorHAnsi"/>
        </w:rPr>
        <w:t>uveden v dokumentu Základní principy péče poskytované v</w:t>
      </w:r>
      <w:r w:rsidR="000E47C0" w:rsidRPr="008101E3">
        <w:rPr>
          <w:rFonts w:asciiTheme="minorHAnsi" w:hAnsiTheme="minorHAnsi" w:cstheme="minorHAnsi"/>
        </w:rPr>
        <w:t> </w:t>
      </w:r>
      <w:r w:rsidR="00C573E9" w:rsidRPr="008101E3">
        <w:rPr>
          <w:rFonts w:asciiTheme="minorHAnsi" w:hAnsiTheme="minorHAnsi" w:cstheme="minorHAnsi"/>
        </w:rPr>
        <w:t>AMT</w:t>
      </w:r>
      <w:r w:rsidRPr="008101E3">
        <w:rPr>
          <w:rFonts w:asciiTheme="minorHAnsi" w:hAnsiTheme="minorHAnsi" w:cstheme="minorHAnsi"/>
        </w:rPr>
        <w:t xml:space="preserve">, který je Přílohou č. 6 Metodiky): </w:t>
      </w:r>
    </w:p>
    <w:p w14:paraId="09B64983" w14:textId="60F1D1A3" w:rsidR="008101E3" w:rsidRPr="00A256B3" w:rsidRDefault="008101E3" w:rsidP="008101E3">
      <w:pPr>
        <w:pStyle w:val="paragraph"/>
        <w:spacing w:before="0" w:beforeAutospacing="0" w:after="0" w:afterAutospacing="0" w:line="276" w:lineRule="auto"/>
        <w:ind w:right="1125"/>
        <w:textAlignment w:val="baseline"/>
        <w:rPr>
          <w:rFonts w:asciiTheme="minorHAnsi" w:hAnsiTheme="minorHAnsi" w:cstheme="minorHAnsi"/>
          <w:sz w:val="22"/>
          <w:szCs w:val="22"/>
        </w:rPr>
      </w:pPr>
      <w:r w:rsidRPr="008A16E2">
        <w:rPr>
          <w:rFonts w:asciiTheme="minorHAnsi" w:hAnsiTheme="minorHAnsi" w:cstheme="minorHAnsi"/>
        </w:rPr>
        <w:t>a)</w:t>
      </w:r>
      <w:r w:rsidR="00A1682F">
        <w:rPr>
          <w:rFonts w:asciiTheme="minorHAnsi" w:hAnsiTheme="minorHAnsi" w:cstheme="minorHAnsi"/>
        </w:rPr>
        <w:t xml:space="preserve"> </w:t>
      </w:r>
      <w:r w:rsidRPr="00A256B3">
        <w:rPr>
          <w:rFonts w:asciiTheme="minorHAnsi" w:hAnsiTheme="minorHAnsi" w:cstheme="minorHAnsi"/>
          <w:b/>
          <w:sz w:val="22"/>
          <w:szCs w:val="22"/>
        </w:rPr>
        <w:t>Služby psychiatrické</w:t>
      </w:r>
      <w:r w:rsidRPr="00A256B3">
        <w:rPr>
          <w:rFonts w:asciiTheme="minorHAnsi" w:hAnsiTheme="minorHAnsi" w:cstheme="minorHAnsi"/>
          <w:sz w:val="22"/>
          <w:szCs w:val="22"/>
        </w:rPr>
        <w:t> </w:t>
      </w:r>
    </w:p>
    <w:p w14:paraId="312EEC59" w14:textId="77777777" w:rsidR="008101E3" w:rsidRPr="00A256B3" w:rsidRDefault="008101E3" w:rsidP="008101E3">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tj. zdravotní služby poskytované psychiatrem. Úvodní zhodnocení aktuálního stavu pacienta/klienta v rámci komplexního či cíleného vyšetření a podle potřeby nasazení farmakoterapie. Nedílnou součástí léčby bude i možnost substituční léčby uživatelů </w:t>
      </w:r>
      <w:proofErr w:type="spellStart"/>
      <w:r w:rsidRPr="00A256B3">
        <w:rPr>
          <w:rFonts w:asciiTheme="minorHAnsi" w:hAnsiTheme="minorHAnsi" w:cstheme="minorHAnsi"/>
          <w:sz w:val="22"/>
          <w:szCs w:val="22"/>
        </w:rPr>
        <w:t>opioidů</w:t>
      </w:r>
      <w:proofErr w:type="spellEnd"/>
      <w:r w:rsidRPr="00A256B3">
        <w:rPr>
          <w:rFonts w:asciiTheme="minorHAnsi" w:hAnsiTheme="minorHAnsi" w:cstheme="minorHAnsi"/>
          <w:sz w:val="22"/>
          <w:szCs w:val="22"/>
        </w:rPr>
        <w:t>. Psychiatr může působit v indikovaných případech v roli klíčového pracovníka.</w:t>
      </w:r>
    </w:p>
    <w:p w14:paraId="702DF04A" w14:textId="77777777" w:rsidR="008101E3" w:rsidRPr="00A256B3" w:rsidRDefault="008101E3" w:rsidP="008101E3">
      <w:pPr>
        <w:pStyle w:val="paragraph"/>
        <w:spacing w:before="0" w:beforeAutospacing="0" w:after="0" w:afterAutospacing="0" w:line="276" w:lineRule="auto"/>
        <w:ind w:left="720"/>
        <w:jc w:val="both"/>
        <w:textAlignment w:val="baseline"/>
        <w:rPr>
          <w:rFonts w:asciiTheme="minorHAnsi" w:hAnsiTheme="minorHAnsi" w:cstheme="minorHAnsi"/>
          <w:sz w:val="22"/>
          <w:szCs w:val="22"/>
        </w:rPr>
      </w:pPr>
    </w:p>
    <w:p w14:paraId="5541537B" w14:textId="5D5A9057" w:rsidR="008101E3" w:rsidRPr="00A256B3" w:rsidRDefault="008101E3" w:rsidP="00962988">
      <w:pPr>
        <w:pStyle w:val="paragraph"/>
        <w:spacing w:before="0" w:beforeAutospacing="0" w:after="0" w:afterAutospacing="0" w:line="276" w:lineRule="auto"/>
        <w:ind w:right="1125"/>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b) </w:t>
      </w:r>
      <w:r w:rsidRPr="00A256B3">
        <w:rPr>
          <w:rFonts w:asciiTheme="minorHAnsi" w:hAnsiTheme="minorHAnsi" w:cstheme="minorHAnsi"/>
          <w:b/>
          <w:sz w:val="22"/>
          <w:szCs w:val="22"/>
        </w:rPr>
        <w:t xml:space="preserve">Služby </w:t>
      </w:r>
      <w:proofErr w:type="spellStart"/>
      <w:r w:rsidRPr="00A256B3">
        <w:rPr>
          <w:rFonts w:asciiTheme="minorHAnsi" w:hAnsiTheme="minorHAnsi" w:cstheme="minorHAnsi"/>
          <w:b/>
          <w:sz w:val="22"/>
          <w:szCs w:val="22"/>
        </w:rPr>
        <w:t>adiktologické</w:t>
      </w:r>
      <w:proofErr w:type="spellEnd"/>
      <w:r w:rsidRPr="00A256B3">
        <w:rPr>
          <w:rFonts w:asciiTheme="minorHAnsi" w:hAnsiTheme="minorHAnsi" w:cstheme="minorHAnsi"/>
          <w:sz w:val="22"/>
          <w:szCs w:val="22"/>
        </w:rPr>
        <w:t> </w:t>
      </w:r>
    </w:p>
    <w:p w14:paraId="347C99CC" w14:textId="77777777" w:rsidR="008101E3" w:rsidRPr="00A256B3" w:rsidRDefault="008101E3" w:rsidP="008101E3">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tj. služby poskytované psychologem (případně klinickým psychologem): psychologická diagnostika, konzultace, poradenství a činnosti. Psycholog v tomto smyslu účinně spolupracuje s dalšími odbornostmi na posouzení případu, realizaci individuálního léčebného plánu. Podílí se přímo, případně metodicky podporuje práci týmu, která má výrazné psychoterapeutické komponenty (zejména dlouhodobou individuální psychoterapii, skupinovou psychoterapii, rodinnou psychoterapii). Psycholog může působit v indikovaných případech v roli klíčového pracovníka.</w:t>
      </w:r>
    </w:p>
    <w:p w14:paraId="2B24F868" w14:textId="77777777" w:rsidR="008101E3" w:rsidRPr="00A256B3" w:rsidRDefault="008101E3" w:rsidP="008101E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45A8AB1" w14:textId="77777777" w:rsidR="008101E3" w:rsidRPr="00A256B3" w:rsidRDefault="008101E3" w:rsidP="008101E3">
      <w:pPr>
        <w:pStyle w:val="paragraph"/>
        <w:spacing w:before="0" w:beforeAutospacing="0" w:after="0" w:afterAutospacing="0" w:line="276" w:lineRule="auto"/>
        <w:ind w:right="1125"/>
        <w:jc w:val="both"/>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d) </w:t>
      </w:r>
      <w:r w:rsidRPr="00A256B3">
        <w:rPr>
          <w:rFonts w:asciiTheme="minorHAnsi" w:hAnsiTheme="minorHAnsi" w:cstheme="minorHAnsi"/>
          <w:b/>
          <w:sz w:val="22"/>
          <w:szCs w:val="22"/>
        </w:rPr>
        <w:t>Sociální služby a poradenství</w:t>
      </w:r>
      <w:r w:rsidRPr="00A256B3">
        <w:rPr>
          <w:rFonts w:asciiTheme="minorHAnsi" w:hAnsiTheme="minorHAnsi" w:cstheme="minorHAnsi"/>
          <w:sz w:val="22"/>
          <w:szCs w:val="22"/>
        </w:rPr>
        <w:t>  </w:t>
      </w:r>
    </w:p>
    <w:p w14:paraId="60878B21" w14:textId="5BA2374C" w:rsidR="008101E3" w:rsidRDefault="008101E3" w:rsidP="00A1682F">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V rámci AMT budou poskytovány pacientům/klientům sociálními pracovníky a pracovníky v sociálních službách sociální služby typu kontaktní práce a poradenství a pomoci: podpora sociální inkluze, podpora v oblasti sociálně-právní, podpora kontaktu s institucemi i</w:t>
      </w:r>
      <w:r w:rsidR="00A1682F">
        <w:rPr>
          <w:rFonts w:asciiTheme="minorHAnsi" w:hAnsiTheme="minorHAnsi" w:cstheme="minorHAnsi"/>
          <w:sz w:val="22"/>
          <w:szCs w:val="22"/>
        </w:rPr>
        <w:t> </w:t>
      </w:r>
      <w:r w:rsidRPr="00A256B3">
        <w:rPr>
          <w:rFonts w:asciiTheme="minorHAnsi" w:hAnsiTheme="minorHAnsi" w:cstheme="minorHAnsi"/>
          <w:sz w:val="22"/>
          <w:szCs w:val="22"/>
        </w:rPr>
        <w:t xml:space="preserve">přirozenými zdroji. Sociální pracovníci (případně pracovníci v sociálních službách) pracují jako poradci, případně spolupracují při psychoterapii, působí v socioterapeutických aktivitách. Působí v roli klíčových pracovníků, v indikovaných případech v roli case </w:t>
      </w:r>
      <w:proofErr w:type="spellStart"/>
      <w:r w:rsidRPr="00A256B3">
        <w:rPr>
          <w:rFonts w:asciiTheme="minorHAnsi" w:hAnsiTheme="minorHAnsi" w:cstheme="minorHAnsi"/>
          <w:sz w:val="22"/>
          <w:szCs w:val="22"/>
        </w:rPr>
        <w:t>managerů</w:t>
      </w:r>
      <w:proofErr w:type="spellEnd"/>
      <w:r w:rsidRPr="00A256B3">
        <w:rPr>
          <w:rFonts w:asciiTheme="minorHAnsi" w:hAnsiTheme="minorHAnsi" w:cstheme="minorHAnsi"/>
          <w:sz w:val="22"/>
          <w:szCs w:val="22"/>
        </w:rPr>
        <w:t>.</w:t>
      </w:r>
    </w:p>
    <w:p w14:paraId="04D922E0" w14:textId="77777777" w:rsidR="00A1682F" w:rsidRPr="00A256B3" w:rsidRDefault="00A1682F" w:rsidP="00A1682F">
      <w:pPr>
        <w:pStyle w:val="paragraph"/>
        <w:spacing w:before="0" w:beforeAutospacing="0" w:after="0" w:afterAutospacing="0" w:line="276" w:lineRule="auto"/>
        <w:ind w:left="720"/>
        <w:jc w:val="both"/>
        <w:textAlignment w:val="baseline"/>
        <w:rPr>
          <w:rFonts w:asciiTheme="minorHAnsi" w:hAnsiTheme="minorHAnsi" w:cstheme="minorHAnsi"/>
          <w:sz w:val="22"/>
          <w:szCs w:val="22"/>
        </w:rPr>
      </w:pPr>
    </w:p>
    <w:p w14:paraId="4AF1613B" w14:textId="77777777" w:rsidR="008101E3" w:rsidRPr="00A256B3" w:rsidRDefault="008101E3" w:rsidP="008101E3">
      <w:pPr>
        <w:pStyle w:val="paragraph"/>
        <w:spacing w:before="0" w:beforeAutospacing="0" w:after="0" w:afterAutospacing="0"/>
        <w:ind w:right="1125"/>
        <w:jc w:val="both"/>
        <w:textAlignment w:val="baseline"/>
        <w:rPr>
          <w:rFonts w:asciiTheme="minorHAnsi" w:hAnsiTheme="minorHAnsi" w:cstheme="minorHAnsi"/>
          <w:sz w:val="22"/>
          <w:szCs w:val="22"/>
        </w:rPr>
      </w:pPr>
    </w:p>
    <w:p w14:paraId="292BF205" w14:textId="77777777" w:rsidR="008101E3" w:rsidRPr="00A256B3" w:rsidRDefault="008101E3" w:rsidP="008101E3">
      <w:pPr>
        <w:pStyle w:val="paragraph"/>
        <w:spacing w:before="0" w:beforeAutospacing="0" w:after="0" w:afterAutospacing="0" w:line="276" w:lineRule="auto"/>
        <w:ind w:right="1125"/>
        <w:jc w:val="both"/>
        <w:textAlignment w:val="baseline"/>
        <w:rPr>
          <w:rFonts w:asciiTheme="minorHAnsi" w:hAnsiTheme="minorHAnsi" w:cstheme="minorHAnsi"/>
          <w:sz w:val="22"/>
          <w:szCs w:val="22"/>
        </w:rPr>
      </w:pPr>
      <w:bookmarkStart w:id="3" w:name="_Hlk30408351"/>
      <w:r w:rsidRPr="00A256B3">
        <w:rPr>
          <w:rFonts w:asciiTheme="minorHAnsi" w:hAnsiTheme="minorHAnsi" w:cstheme="minorHAnsi"/>
          <w:sz w:val="22"/>
          <w:szCs w:val="22"/>
        </w:rPr>
        <w:t>e)</w:t>
      </w:r>
      <w:r w:rsidRPr="00A256B3">
        <w:rPr>
          <w:rStyle w:val="normaltextrun"/>
          <w:rFonts w:asciiTheme="minorHAnsi" w:hAnsiTheme="minorHAnsi" w:cstheme="minorHAnsi"/>
          <w:color w:val="FF0000"/>
          <w:sz w:val="22"/>
          <w:szCs w:val="22"/>
        </w:rPr>
        <w:t xml:space="preserve"> </w:t>
      </w:r>
      <w:r w:rsidRPr="00A256B3">
        <w:rPr>
          <w:rFonts w:asciiTheme="minorHAnsi" w:hAnsiTheme="minorHAnsi" w:cstheme="minorHAnsi"/>
          <w:b/>
          <w:sz w:val="22"/>
          <w:szCs w:val="22"/>
        </w:rPr>
        <w:t>Denní služby</w:t>
      </w:r>
      <w:r w:rsidRPr="00A256B3">
        <w:rPr>
          <w:rFonts w:asciiTheme="minorHAnsi" w:hAnsiTheme="minorHAnsi" w:cstheme="minorHAnsi"/>
          <w:sz w:val="22"/>
          <w:szCs w:val="22"/>
        </w:rPr>
        <w:t>    </w:t>
      </w:r>
    </w:p>
    <w:p w14:paraId="15F07EA3" w14:textId="77777777" w:rsidR="008101E3" w:rsidRPr="00A256B3" w:rsidRDefault="008101E3" w:rsidP="00A1682F">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AMT provozuje ambulantní léčebnou a preventivní péči individuální.</w:t>
      </w:r>
    </w:p>
    <w:p w14:paraId="4636FE5E" w14:textId="77777777" w:rsidR="008101E3" w:rsidRPr="00A256B3" w:rsidRDefault="008101E3" w:rsidP="00A1682F">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AMT provozuje ambulantní léčebnou a preventivní péči skupinovou – do skupinových aktivit může být indikovaný pacient/klient zařazen v rámci individuálního plánu péče. </w:t>
      </w:r>
    </w:p>
    <w:p w14:paraId="46C93D1B" w14:textId="77777777" w:rsidR="008101E3" w:rsidRPr="00A256B3" w:rsidRDefault="008101E3" w:rsidP="00A1682F">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Denní péče AMT může být organizována formou centra denních aktivit (stacionární péče), kontaktního centra.   </w:t>
      </w:r>
    </w:p>
    <w:p w14:paraId="313A104C" w14:textId="77777777" w:rsidR="008101E3" w:rsidRPr="00A256B3" w:rsidRDefault="008101E3" w:rsidP="008101E3">
      <w:pPr>
        <w:pStyle w:val="paragraph"/>
        <w:spacing w:before="0" w:beforeAutospacing="0" w:after="0" w:afterAutospacing="0" w:line="276" w:lineRule="auto"/>
        <w:ind w:left="720" w:right="555"/>
        <w:jc w:val="both"/>
        <w:textAlignment w:val="baseline"/>
        <w:rPr>
          <w:rFonts w:asciiTheme="minorHAnsi" w:hAnsiTheme="minorHAnsi" w:cstheme="minorHAnsi"/>
          <w:sz w:val="22"/>
          <w:szCs w:val="22"/>
        </w:rPr>
      </w:pPr>
    </w:p>
    <w:p w14:paraId="1B900522" w14:textId="77777777" w:rsidR="008101E3" w:rsidRPr="00A256B3" w:rsidRDefault="008101E3" w:rsidP="008101E3">
      <w:pPr>
        <w:pStyle w:val="paragraph"/>
        <w:spacing w:before="0" w:beforeAutospacing="0" w:after="0" w:afterAutospacing="0" w:line="276" w:lineRule="auto"/>
        <w:ind w:right="1125"/>
        <w:jc w:val="both"/>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f) </w:t>
      </w:r>
      <w:r w:rsidRPr="00A256B3">
        <w:rPr>
          <w:rFonts w:asciiTheme="minorHAnsi" w:hAnsiTheme="minorHAnsi" w:cstheme="minorHAnsi"/>
          <w:b/>
          <w:sz w:val="22"/>
          <w:szCs w:val="22"/>
        </w:rPr>
        <w:t>Terénní služby</w:t>
      </w:r>
      <w:r w:rsidRPr="00A256B3">
        <w:rPr>
          <w:rFonts w:asciiTheme="minorHAnsi" w:hAnsiTheme="minorHAnsi" w:cstheme="minorHAnsi"/>
          <w:sz w:val="22"/>
          <w:szCs w:val="22"/>
        </w:rPr>
        <w:t>  </w:t>
      </w:r>
    </w:p>
    <w:p w14:paraId="7F21B4CD" w14:textId="4D36DFD1" w:rsidR="008101E3" w:rsidRPr="00A256B3" w:rsidRDefault="008101E3" w:rsidP="00A1682F">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Služby, pokud je to třeba, jsou poskytovány členy týmu v přirozeném prostředí pacientů/klientů. V rámci kontinuálního vedení případu formou case managementu je udržován kontakt s pacienty/klienty bez přerušení, i pokud jsou umístění v institucích (např. lůžková zdravotnická nebo sociální zařízení), nemůže se však jednat o duplicitní poskytování </w:t>
      </w:r>
      <w:r w:rsidRPr="00A256B3">
        <w:rPr>
          <w:rFonts w:asciiTheme="minorHAnsi" w:hAnsiTheme="minorHAnsi" w:cstheme="minorHAnsi"/>
          <w:sz w:val="22"/>
          <w:szCs w:val="22"/>
        </w:rPr>
        <w:lastRenderedPageBreak/>
        <w:t xml:space="preserve">služeb. Součástí terénní práce mohou být i služby poskytované v rámci přístupu </w:t>
      </w:r>
      <w:proofErr w:type="spellStart"/>
      <w:r w:rsidRPr="00A256B3">
        <w:rPr>
          <w:rFonts w:asciiTheme="minorHAnsi" w:hAnsiTheme="minorHAnsi" w:cstheme="minorHAnsi"/>
          <w:sz w:val="22"/>
          <w:szCs w:val="22"/>
        </w:rPr>
        <w:t>harm</w:t>
      </w:r>
      <w:proofErr w:type="spellEnd"/>
      <w:r w:rsidRPr="00A256B3">
        <w:rPr>
          <w:rFonts w:asciiTheme="minorHAnsi" w:hAnsiTheme="minorHAnsi" w:cstheme="minorHAnsi"/>
          <w:sz w:val="22"/>
          <w:szCs w:val="22"/>
        </w:rPr>
        <w:t xml:space="preserve"> </w:t>
      </w:r>
      <w:proofErr w:type="spellStart"/>
      <w:r w:rsidRPr="00A256B3">
        <w:rPr>
          <w:rFonts w:asciiTheme="minorHAnsi" w:hAnsiTheme="minorHAnsi" w:cstheme="minorHAnsi"/>
          <w:sz w:val="22"/>
          <w:szCs w:val="22"/>
        </w:rPr>
        <w:t>reduction</w:t>
      </w:r>
      <w:proofErr w:type="spellEnd"/>
      <w:r w:rsidRPr="00A256B3">
        <w:rPr>
          <w:rFonts w:asciiTheme="minorHAnsi" w:hAnsiTheme="minorHAnsi" w:cstheme="minorHAnsi"/>
          <w:sz w:val="22"/>
          <w:szCs w:val="22"/>
        </w:rPr>
        <w:t xml:space="preserve"> (například výměnný program). AMT neplní roli Zdravotnické záchranné služby (dále jen </w:t>
      </w:r>
      <w:r w:rsidRPr="00A256B3">
        <w:rPr>
          <w:rFonts w:asciiTheme="minorHAnsi" w:hAnsiTheme="minorHAnsi" w:cstheme="minorHAnsi"/>
          <w:i/>
          <w:sz w:val="22"/>
          <w:szCs w:val="22"/>
        </w:rPr>
        <w:t>„ZZS“</w:t>
      </w:r>
      <w:r w:rsidRPr="00A256B3">
        <w:rPr>
          <w:rFonts w:asciiTheme="minorHAnsi" w:hAnsiTheme="minorHAnsi" w:cstheme="minorHAnsi"/>
          <w:sz w:val="22"/>
          <w:szCs w:val="22"/>
        </w:rPr>
        <w:t>), ale provádí krizovou intervenci v případech, ve kterých není nezbytný zásah ZZS, a</w:t>
      </w:r>
      <w:r w:rsidR="00A1682F">
        <w:rPr>
          <w:rFonts w:asciiTheme="minorHAnsi" w:hAnsiTheme="minorHAnsi" w:cstheme="minorHAnsi"/>
          <w:sz w:val="22"/>
          <w:szCs w:val="22"/>
        </w:rPr>
        <w:t> </w:t>
      </w:r>
      <w:r w:rsidRPr="00A256B3">
        <w:rPr>
          <w:rFonts w:asciiTheme="minorHAnsi" w:hAnsiTheme="minorHAnsi" w:cstheme="minorHAnsi"/>
          <w:sz w:val="22"/>
          <w:szCs w:val="22"/>
        </w:rPr>
        <w:t>to v pracovní době AMT, případně v rámci individuálních plánů pacientů/klientů.  </w:t>
      </w:r>
    </w:p>
    <w:p w14:paraId="4B22194E" w14:textId="77777777" w:rsidR="008101E3" w:rsidRPr="00A256B3" w:rsidRDefault="008101E3" w:rsidP="008101E3">
      <w:pPr>
        <w:pStyle w:val="paragraph"/>
        <w:spacing w:before="0" w:beforeAutospacing="0" w:after="0" w:afterAutospacing="0" w:line="276" w:lineRule="auto"/>
        <w:ind w:left="360" w:right="555"/>
        <w:jc w:val="both"/>
        <w:textAlignment w:val="baseline"/>
        <w:rPr>
          <w:rFonts w:asciiTheme="minorHAnsi" w:hAnsiTheme="minorHAnsi" w:cstheme="minorHAnsi"/>
          <w:b/>
          <w:bCs/>
        </w:rPr>
      </w:pPr>
    </w:p>
    <w:p w14:paraId="2A917755" w14:textId="77777777" w:rsidR="008101E3" w:rsidRPr="00A256B3" w:rsidRDefault="008101E3" w:rsidP="008101E3">
      <w:pPr>
        <w:pStyle w:val="paragraph"/>
        <w:spacing w:before="0" w:beforeAutospacing="0" w:after="0" w:afterAutospacing="0" w:line="276" w:lineRule="auto"/>
        <w:ind w:right="1125"/>
        <w:jc w:val="both"/>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g) </w:t>
      </w:r>
      <w:r w:rsidRPr="00A256B3">
        <w:rPr>
          <w:rFonts w:asciiTheme="minorHAnsi" w:hAnsiTheme="minorHAnsi" w:cstheme="minorHAnsi"/>
          <w:b/>
          <w:sz w:val="22"/>
          <w:szCs w:val="22"/>
        </w:rPr>
        <w:t>Další služby</w:t>
      </w:r>
      <w:r w:rsidRPr="00A256B3">
        <w:rPr>
          <w:rFonts w:asciiTheme="minorHAnsi" w:hAnsiTheme="minorHAnsi" w:cstheme="minorHAnsi"/>
          <w:sz w:val="22"/>
          <w:szCs w:val="22"/>
        </w:rPr>
        <w:t>  </w:t>
      </w:r>
    </w:p>
    <w:p w14:paraId="299BCA60" w14:textId="77777777" w:rsidR="008101E3" w:rsidRPr="00A256B3" w:rsidRDefault="008101E3" w:rsidP="00A1682F">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 xml:space="preserve">AMT </w:t>
      </w:r>
      <w:bookmarkStart w:id="4" w:name="_Hlk31809574"/>
      <w:r w:rsidRPr="00A256B3">
        <w:rPr>
          <w:rFonts w:asciiTheme="minorHAnsi" w:hAnsiTheme="minorHAnsi" w:cstheme="minorHAnsi"/>
          <w:sz w:val="22"/>
          <w:szCs w:val="22"/>
        </w:rPr>
        <w:t xml:space="preserve">kromě přímé práce s pacienty/klienty ve svém regionu aktivně navazuje spolupráci s dalšími službami (se zdravotnickými profesionály v místní komunitě a se sociálními službami a institucemi v této síti), jak obecně, tak </w:t>
      </w:r>
      <w:proofErr w:type="spellStart"/>
      <w:r w:rsidRPr="00A256B3">
        <w:rPr>
          <w:rFonts w:asciiTheme="minorHAnsi" w:hAnsiTheme="minorHAnsi" w:cstheme="minorHAnsi"/>
          <w:sz w:val="22"/>
          <w:szCs w:val="22"/>
        </w:rPr>
        <w:t>individualizovaně</w:t>
      </w:r>
      <w:proofErr w:type="spellEnd"/>
      <w:r w:rsidRPr="00A256B3">
        <w:rPr>
          <w:rFonts w:asciiTheme="minorHAnsi" w:hAnsiTheme="minorHAnsi" w:cstheme="minorHAnsi"/>
          <w:sz w:val="22"/>
          <w:szCs w:val="22"/>
        </w:rPr>
        <w:t>, na základě potřeb konkrétního pacienta/klienta.</w:t>
      </w:r>
    </w:p>
    <w:bookmarkEnd w:id="4"/>
    <w:p w14:paraId="58AF9E30" w14:textId="77777777" w:rsidR="008101E3" w:rsidRPr="00A256B3" w:rsidRDefault="008101E3" w:rsidP="00A1682F">
      <w:pPr>
        <w:pStyle w:val="paragraph"/>
        <w:numPr>
          <w:ilvl w:val="0"/>
          <w:numId w:val="33"/>
        </w:numPr>
        <w:spacing w:before="0" w:beforeAutospacing="0" w:after="0" w:afterAutospacing="0" w:line="276" w:lineRule="auto"/>
        <w:jc w:val="both"/>
        <w:textAlignment w:val="baseline"/>
        <w:rPr>
          <w:rFonts w:asciiTheme="minorHAnsi" w:hAnsiTheme="minorHAnsi" w:cstheme="minorHAnsi"/>
          <w:sz w:val="22"/>
          <w:szCs w:val="22"/>
        </w:rPr>
      </w:pPr>
      <w:r w:rsidRPr="00A256B3">
        <w:rPr>
          <w:rFonts w:asciiTheme="minorHAnsi" w:hAnsiTheme="minorHAnsi" w:cstheme="minorHAnsi"/>
          <w:sz w:val="22"/>
          <w:szCs w:val="22"/>
        </w:rPr>
        <w:t>AMT informuje veřejnost ve spádové oblasti o své činnosti s cílem zabezpečit dostupnost svých služeb, poskytovat pravdivé a vyvážené informace o své činnosti a možnostech podpory potenciálních pacientů/klientů a jejich sociálního okolí.</w:t>
      </w:r>
    </w:p>
    <w:bookmarkEnd w:id="3"/>
    <w:p w14:paraId="36717CA2" w14:textId="197C388D" w:rsidR="008179F9" w:rsidRPr="008179F9" w:rsidRDefault="008179F9" w:rsidP="008179F9">
      <w:pPr>
        <w:rPr>
          <w:rFonts w:asciiTheme="minorHAnsi" w:hAnsiTheme="minorHAnsi" w:cstheme="minorHAnsi"/>
        </w:rPr>
      </w:pPr>
    </w:p>
    <w:p w14:paraId="6F0F6622" w14:textId="4552B05D" w:rsidR="00F4623B" w:rsidRPr="008179F9" w:rsidRDefault="00F4623B" w:rsidP="001C092D">
      <w:pPr>
        <w:autoSpaceDE w:val="0"/>
        <w:autoSpaceDN w:val="0"/>
        <w:adjustRightInd w:val="0"/>
        <w:spacing w:after="0" w:line="276" w:lineRule="auto"/>
        <w:ind w:left="0" w:firstLine="0"/>
        <w:rPr>
          <w:rFonts w:asciiTheme="minorHAnsi" w:eastAsiaTheme="minorEastAsia" w:hAnsiTheme="minorHAnsi" w:cstheme="minorHAnsi"/>
        </w:rPr>
      </w:pPr>
      <w:r w:rsidRPr="008179F9">
        <w:rPr>
          <w:rFonts w:asciiTheme="minorHAnsi" w:eastAsiaTheme="minorEastAsia" w:hAnsiTheme="minorHAnsi" w:cstheme="minorHAnsi"/>
        </w:rPr>
        <w:t xml:space="preserve">V rámci </w:t>
      </w:r>
      <w:r w:rsidR="00C573E9" w:rsidRPr="008179F9">
        <w:rPr>
          <w:rFonts w:asciiTheme="minorHAnsi" w:eastAsiaTheme="minorEastAsia" w:hAnsiTheme="minorHAnsi" w:cstheme="minorHAnsi"/>
        </w:rPr>
        <w:t>AMT</w:t>
      </w:r>
      <w:r w:rsidRPr="008179F9">
        <w:rPr>
          <w:rFonts w:asciiTheme="minorHAnsi" w:eastAsiaTheme="minorEastAsia" w:hAnsiTheme="minorHAnsi" w:cstheme="minorHAnsi"/>
        </w:rPr>
        <w:t xml:space="preserve"> dochází k funkčnímu propojení zdravotních</w:t>
      </w:r>
      <w:r w:rsidR="00112941" w:rsidRPr="008179F9">
        <w:rPr>
          <w:rFonts w:asciiTheme="minorHAnsi" w:eastAsiaTheme="minorEastAsia" w:hAnsiTheme="minorHAnsi" w:cstheme="minorHAnsi"/>
        </w:rPr>
        <w:t xml:space="preserve"> a</w:t>
      </w:r>
      <w:r w:rsidRPr="008179F9">
        <w:rPr>
          <w:rFonts w:asciiTheme="minorHAnsi" w:eastAsiaTheme="minorEastAsia" w:hAnsiTheme="minorHAnsi" w:cstheme="minorHAnsi"/>
        </w:rPr>
        <w:t xml:space="preserve"> </w:t>
      </w:r>
      <w:r w:rsidR="008179F9" w:rsidRPr="008179F9">
        <w:rPr>
          <w:rFonts w:asciiTheme="minorHAnsi" w:eastAsiaTheme="minorEastAsia" w:hAnsiTheme="minorHAnsi" w:cstheme="minorHAnsi"/>
        </w:rPr>
        <w:t>sociálních služeb</w:t>
      </w:r>
      <w:r w:rsidRPr="008179F9">
        <w:rPr>
          <w:rFonts w:asciiTheme="minorHAnsi" w:eastAsiaTheme="minorEastAsia" w:hAnsiTheme="minorHAnsi" w:cstheme="minorHAnsi"/>
        </w:rPr>
        <w:t xml:space="preserve">. Aktuálně však není běžné, aby měl jeden subjekt k dispozici všechna potřebná oprávnění k poskytování definovaných služeb, personální kapacity a zkušenosti. Proto je v rámci Programu umožněna spolupráce více subjektů. </w:t>
      </w:r>
    </w:p>
    <w:p w14:paraId="64C1B185" w14:textId="0E706A7E" w:rsidR="00285CD4" w:rsidRPr="008179F9" w:rsidRDefault="00F4623B" w:rsidP="001C092D">
      <w:pPr>
        <w:spacing w:line="276" w:lineRule="auto"/>
        <w:rPr>
          <w:rFonts w:asciiTheme="minorHAnsi" w:hAnsiTheme="minorHAnsi" w:cstheme="minorHAnsi"/>
        </w:rPr>
      </w:pPr>
      <w:r w:rsidRPr="008179F9">
        <w:rPr>
          <w:rFonts w:asciiTheme="minorHAnsi" w:eastAsiaTheme="minorEastAsia" w:hAnsiTheme="minorHAnsi" w:cstheme="minorHAnsi"/>
        </w:rPr>
        <w:t xml:space="preserve">Vzhledem k odlišnému procesnímu řešení veřejné podpory v rámci sociálních a v rámci zdravotních služeb budou vydávána v rámci Programu odlišná Rozhodnutí o poskytnutí dotace pro poskytovatele sociálních služeb a pro poskytovatele zdravotních služeb, z tohoto důvodu je vyžadováno, aby byla podávána zvlášť </w:t>
      </w:r>
      <w:r w:rsidRPr="008179F9">
        <w:rPr>
          <w:rFonts w:asciiTheme="minorHAnsi" w:eastAsiaTheme="minorEastAsia" w:hAnsiTheme="minorHAnsi" w:cstheme="minorHAnsi"/>
          <w:i/>
          <w:iCs/>
        </w:rPr>
        <w:t xml:space="preserve">Žádost o dotaci na poskytování sociální služby v rámci provozu </w:t>
      </w:r>
      <w:r w:rsidR="00C573E9" w:rsidRPr="008179F9">
        <w:rPr>
          <w:rFonts w:asciiTheme="minorHAnsi" w:eastAsiaTheme="minorEastAsia" w:hAnsiTheme="minorHAnsi" w:cstheme="minorHAnsi"/>
          <w:i/>
          <w:iCs/>
        </w:rPr>
        <w:t>AMT</w:t>
      </w:r>
      <w:r w:rsidRPr="008179F9">
        <w:rPr>
          <w:rFonts w:asciiTheme="minorHAnsi" w:eastAsiaTheme="minorEastAsia" w:hAnsiTheme="minorHAnsi" w:cstheme="minorHAnsi"/>
          <w:i/>
          <w:iCs/>
        </w:rPr>
        <w:t xml:space="preserve"> </w:t>
      </w:r>
      <w:r w:rsidRPr="008179F9">
        <w:rPr>
          <w:rFonts w:asciiTheme="minorHAnsi" w:eastAsiaTheme="minorEastAsia" w:hAnsiTheme="minorHAnsi" w:cstheme="minorHAnsi"/>
        </w:rPr>
        <w:t xml:space="preserve">a zvlášť </w:t>
      </w:r>
      <w:r w:rsidRPr="008179F9">
        <w:rPr>
          <w:rFonts w:asciiTheme="minorHAnsi" w:eastAsiaTheme="minorEastAsia" w:hAnsiTheme="minorHAnsi" w:cstheme="minorHAnsi"/>
          <w:i/>
          <w:iCs/>
        </w:rPr>
        <w:t xml:space="preserve">Žádost o dotaci na poskytování zdravotní služby v rámci provozu </w:t>
      </w:r>
      <w:r w:rsidR="00C573E9" w:rsidRPr="008179F9">
        <w:rPr>
          <w:rFonts w:asciiTheme="minorHAnsi" w:eastAsiaTheme="minorEastAsia" w:hAnsiTheme="minorHAnsi" w:cstheme="minorHAnsi"/>
          <w:i/>
          <w:iCs/>
        </w:rPr>
        <w:t>AMT</w:t>
      </w:r>
      <w:r w:rsidRPr="008179F9">
        <w:rPr>
          <w:rFonts w:asciiTheme="minorHAnsi" w:eastAsiaTheme="minorEastAsia" w:hAnsiTheme="minorHAnsi" w:cstheme="minorHAnsi"/>
        </w:rPr>
        <w:t xml:space="preserve">, a to i v případě, že realizace pilotního provozu </w:t>
      </w:r>
      <w:r w:rsidR="00C573E9" w:rsidRPr="008179F9">
        <w:rPr>
          <w:rFonts w:asciiTheme="minorHAnsi" w:eastAsiaTheme="minorEastAsia" w:hAnsiTheme="minorHAnsi" w:cstheme="minorHAnsi"/>
        </w:rPr>
        <w:t>AMT</w:t>
      </w:r>
      <w:r w:rsidRPr="008179F9">
        <w:rPr>
          <w:rFonts w:asciiTheme="minorHAnsi" w:eastAsiaTheme="minorEastAsia" w:hAnsiTheme="minorHAnsi" w:cstheme="minorHAnsi"/>
        </w:rPr>
        <w:t xml:space="preserve"> bude zajištěna jedním subjektem.</w:t>
      </w:r>
    </w:p>
    <w:p w14:paraId="75ADA290" w14:textId="09B2257D" w:rsidR="00285CD4" w:rsidRPr="008179F9" w:rsidRDefault="007E1F14">
      <w:pPr>
        <w:spacing w:after="177" w:line="259" w:lineRule="auto"/>
        <w:ind w:left="-5"/>
        <w:jc w:val="left"/>
        <w:rPr>
          <w:rFonts w:asciiTheme="minorHAnsi" w:hAnsiTheme="minorHAnsi" w:cstheme="minorHAnsi"/>
        </w:rPr>
      </w:pPr>
      <w:r w:rsidRPr="008179F9">
        <w:rPr>
          <w:rFonts w:asciiTheme="minorHAnsi" w:hAnsiTheme="minorHAnsi" w:cstheme="minorHAnsi"/>
          <w:b/>
          <w:color w:val="4F81BD"/>
        </w:rPr>
        <w:t>4.3</w:t>
      </w:r>
      <w:r w:rsidRPr="008179F9">
        <w:rPr>
          <w:rFonts w:asciiTheme="minorHAnsi" w:eastAsia="Arial" w:hAnsiTheme="minorHAnsi" w:cstheme="minorHAnsi"/>
          <w:b/>
          <w:color w:val="4F81BD"/>
        </w:rPr>
        <w:t xml:space="preserve"> </w:t>
      </w:r>
      <w:r w:rsidRPr="008179F9">
        <w:rPr>
          <w:rFonts w:asciiTheme="minorHAnsi" w:hAnsiTheme="minorHAnsi" w:cstheme="minorHAnsi"/>
          <w:b/>
          <w:color w:val="4F81BD"/>
        </w:rPr>
        <w:t xml:space="preserve">Místo realizace pilotního provozu </w:t>
      </w:r>
      <w:r w:rsidR="00C573E9" w:rsidRPr="008179F9">
        <w:rPr>
          <w:rFonts w:asciiTheme="minorHAnsi" w:hAnsiTheme="minorHAnsi" w:cstheme="minorHAnsi"/>
          <w:b/>
          <w:color w:val="4F81BD"/>
        </w:rPr>
        <w:t>AMT</w:t>
      </w:r>
      <w:r w:rsidR="004170E3" w:rsidRPr="008179F9">
        <w:rPr>
          <w:rFonts w:asciiTheme="minorHAnsi" w:hAnsiTheme="minorHAnsi" w:cstheme="minorHAnsi"/>
          <w:b/>
          <w:color w:val="4F81BD"/>
        </w:rPr>
        <w:t xml:space="preserve">  </w:t>
      </w:r>
    </w:p>
    <w:p w14:paraId="21427543" w14:textId="1254EB5A" w:rsidR="00285CD4" w:rsidRPr="008179F9" w:rsidRDefault="007E1F14">
      <w:pPr>
        <w:spacing w:after="124"/>
        <w:rPr>
          <w:rFonts w:asciiTheme="minorHAnsi" w:hAnsiTheme="minorHAnsi" w:cstheme="minorHAnsi"/>
        </w:rPr>
      </w:pPr>
      <w:r w:rsidRPr="008179F9">
        <w:rPr>
          <w:rFonts w:asciiTheme="minorHAnsi" w:hAnsiTheme="minorHAnsi" w:cstheme="minorHAnsi"/>
        </w:rPr>
        <w:t xml:space="preserve">Místo realizace pilotního provozu je definováno v článku </w:t>
      </w:r>
      <w:r w:rsidR="000A636F" w:rsidRPr="008179F9">
        <w:rPr>
          <w:rFonts w:asciiTheme="minorHAnsi" w:hAnsiTheme="minorHAnsi" w:cstheme="minorHAnsi"/>
        </w:rPr>
        <w:t>6</w:t>
      </w:r>
      <w:r w:rsidRPr="008179F9">
        <w:rPr>
          <w:rFonts w:asciiTheme="minorHAnsi" w:hAnsiTheme="minorHAnsi" w:cstheme="minorHAnsi"/>
        </w:rPr>
        <w:t xml:space="preserve">) kapitoly II Metodiky. </w:t>
      </w:r>
    </w:p>
    <w:p w14:paraId="4BD4E08B" w14:textId="16393688" w:rsidR="00285CD4" w:rsidRPr="008179F9" w:rsidRDefault="007E1F14" w:rsidP="00BE04D4">
      <w:pPr>
        <w:spacing w:after="38" w:line="259" w:lineRule="auto"/>
        <w:ind w:left="0" w:firstLine="0"/>
        <w:jc w:val="left"/>
        <w:rPr>
          <w:rFonts w:asciiTheme="minorHAnsi" w:eastAsia="Times New Roman" w:hAnsiTheme="minorHAnsi" w:cstheme="minorHAnsi"/>
          <w:color w:val="auto"/>
        </w:rPr>
      </w:pPr>
      <w:r w:rsidRPr="008179F9">
        <w:rPr>
          <w:rFonts w:asciiTheme="minorHAnsi" w:eastAsia="Calibri" w:hAnsiTheme="minorHAnsi" w:cstheme="minorHAnsi"/>
        </w:rPr>
        <w:t xml:space="preserve"> </w:t>
      </w:r>
    </w:p>
    <w:p w14:paraId="40B72051" w14:textId="77777777"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 xml:space="preserve">Oprávnění Žadatelé o dotaci  </w:t>
      </w:r>
    </w:p>
    <w:p w14:paraId="4C5FABE0" w14:textId="0AC338BA" w:rsidR="00285CD4" w:rsidRPr="008179F9" w:rsidRDefault="007E1F14" w:rsidP="00D97F5D">
      <w:pPr>
        <w:pStyle w:val="Odstavecseseznamem"/>
        <w:numPr>
          <w:ilvl w:val="0"/>
          <w:numId w:val="28"/>
        </w:numPr>
        <w:jc w:val="both"/>
        <w:rPr>
          <w:rFonts w:asciiTheme="minorHAnsi" w:hAnsiTheme="minorHAnsi" w:cstheme="minorHAnsi"/>
        </w:rPr>
      </w:pPr>
      <w:r w:rsidRPr="008179F9">
        <w:rPr>
          <w:rFonts w:asciiTheme="minorHAnsi" w:hAnsiTheme="minorHAnsi" w:cstheme="minorHAnsi"/>
        </w:rPr>
        <w:t>Oprávněnými Žadateli jsou fyzické nebo právnické osoby, které jsou registrovaným subjektem v</w:t>
      </w:r>
      <w:r w:rsidR="00A1682F">
        <w:rPr>
          <w:rFonts w:asciiTheme="minorHAnsi" w:hAnsiTheme="minorHAnsi" w:cstheme="minorHAnsi"/>
        </w:rPr>
        <w:t> </w:t>
      </w:r>
      <w:r w:rsidRPr="008179F9">
        <w:rPr>
          <w:rFonts w:asciiTheme="minorHAnsi" w:hAnsiTheme="minorHAnsi" w:cstheme="minorHAnsi"/>
        </w:rPr>
        <w:t xml:space="preserve">ČR, tj. osoby, které mají vlastní identifikační číslo (tzv. IČO někdy také IČ) a dále: </w:t>
      </w:r>
    </w:p>
    <w:p w14:paraId="5EDC619F" w14:textId="59290972" w:rsidR="002E2797" w:rsidRPr="008179F9" w:rsidRDefault="002E2797" w:rsidP="002D5F20">
      <w:pPr>
        <w:ind w:left="650"/>
        <w:rPr>
          <w:rFonts w:asciiTheme="minorHAnsi" w:hAnsiTheme="minorHAnsi" w:cstheme="minorHAnsi"/>
        </w:rPr>
      </w:pPr>
      <w:r w:rsidRPr="008179F9">
        <w:rPr>
          <w:rFonts w:asciiTheme="minorHAnsi" w:hAnsiTheme="minorHAnsi" w:cstheme="minorHAnsi"/>
        </w:rPr>
        <w:t>a) mají aktivní datovou schránku dle zákona č. 300/2008 Sb., o elektronických úkonech a</w:t>
      </w:r>
      <w:r w:rsidR="00A1682F">
        <w:rPr>
          <w:rFonts w:asciiTheme="minorHAnsi" w:hAnsiTheme="minorHAnsi" w:cstheme="minorHAnsi"/>
        </w:rPr>
        <w:t> </w:t>
      </w:r>
      <w:r w:rsidRPr="008179F9">
        <w:rPr>
          <w:rFonts w:asciiTheme="minorHAnsi" w:hAnsiTheme="minorHAnsi" w:cstheme="minorHAnsi"/>
        </w:rPr>
        <w:t>autorizované konverzi dokumentů, ve znění pozdějších předpisů;</w:t>
      </w:r>
    </w:p>
    <w:p w14:paraId="4799F9D0" w14:textId="45353660" w:rsidR="002E2797" w:rsidRPr="008179F9" w:rsidRDefault="002E2797" w:rsidP="002D5F20">
      <w:pPr>
        <w:ind w:left="650"/>
        <w:rPr>
          <w:rFonts w:asciiTheme="minorHAnsi" w:hAnsiTheme="minorHAnsi" w:cstheme="minorHAnsi"/>
        </w:rPr>
      </w:pPr>
      <w:r w:rsidRPr="008179F9">
        <w:rPr>
          <w:rFonts w:asciiTheme="minorHAnsi" w:hAnsiTheme="minorHAnsi" w:cstheme="minorHAnsi"/>
        </w:rPr>
        <w:t xml:space="preserve">b) jsou v případě Žádosti o dotaci na poskytování sociální služby v rámci provozu </w:t>
      </w:r>
      <w:r w:rsidR="00C573E9" w:rsidRPr="008179F9">
        <w:rPr>
          <w:rFonts w:asciiTheme="minorHAnsi" w:hAnsiTheme="minorHAnsi" w:cstheme="minorHAnsi"/>
        </w:rPr>
        <w:t>AMT</w:t>
      </w:r>
      <w:r w:rsidRPr="008179F9">
        <w:rPr>
          <w:rFonts w:asciiTheme="minorHAnsi" w:hAnsiTheme="minorHAnsi" w:cstheme="minorHAnsi"/>
        </w:rPr>
        <w:t xml:space="preserve"> poskytovateli sociálních služeb v souladu se zákonem č. 108/2006 Sb., o sociálních službách, ve znění pozdějších předpisů (dále jen „Zákon o sociálních službách“) nebo jsou v případě Žádosti o dotaci na poskytování zdravotní služby v rámci provozu </w:t>
      </w:r>
      <w:r w:rsidR="00C573E9" w:rsidRPr="008179F9">
        <w:rPr>
          <w:rFonts w:asciiTheme="minorHAnsi" w:hAnsiTheme="minorHAnsi" w:cstheme="minorHAnsi"/>
        </w:rPr>
        <w:t>AMT</w:t>
      </w:r>
      <w:r w:rsidRPr="008179F9">
        <w:rPr>
          <w:rFonts w:asciiTheme="minorHAnsi" w:hAnsiTheme="minorHAnsi" w:cstheme="minorHAnsi"/>
        </w:rPr>
        <w:t xml:space="preserve"> poskytovateli zdravotních služeb </w:t>
      </w:r>
      <w:r w:rsidRPr="008179F9">
        <w:rPr>
          <w:rFonts w:asciiTheme="minorHAnsi" w:hAnsiTheme="minorHAnsi" w:cstheme="minorHAnsi"/>
        </w:rPr>
        <w:lastRenderedPageBreak/>
        <w:t>v souladu se zákonem č. 372/2011 Sb., o zdravotních službách a podmínkách jejich poskytování, ve znění pozdějších předpisů</w:t>
      </w:r>
      <w:r w:rsidR="00740BDD" w:rsidRPr="008179F9">
        <w:rPr>
          <w:rStyle w:val="Znakapoznpodarou"/>
          <w:rFonts w:asciiTheme="minorHAnsi" w:hAnsiTheme="minorHAnsi" w:cstheme="minorHAnsi"/>
        </w:rPr>
        <w:footnoteReference w:id="5"/>
      </w:r>
      <w:r w:rsidRPr="008179F9">
        <w:rPr>
          <w:rFonts w:asciiTheme="minorHAnsi" w:hAnsiTheme="minorHAnsi" w:cstheme="minorHAnsi"/>
        </w:rPr>
        <w:t xml:space="preserve"> (dále jen „Zákon o zdravotních službách“);</w:t>
      </w:r>
    </w:p>
    <w:p w14:paraId="72924C16" w14:textId="102F1EE4" w:rsidR="002E2797" w:rsidRPr="008179F9" w:rsidRDefault="002E2797" w:rsidP="00D97F5D">
      <w:pPr>
        <w:pStyle w:val="Odstavecseseznamem"/>
        <w:numPr>
          <w:ilvl w:val="0"/>
          <w:numId w:val="28"/>
        </w:numPr>
        <w:jc w:val="both"/>
        <w:rPr>
          <w:rFonts w:asciiTheme="minorHAnsi" w:hAnsiTheme="minorHAnsi" w:cstheme="minorHAnsi"/>
        </w:rPr>
      </w:pPr>
      <w:r w:rsidRPr="008179F9">
        <w:rPr>
          <w:rFonts w:asciiTheme="minorHAnsi" w:hAnsiTheme="minorHAnsi" w:cstheme="minorHAnsi"/>
        </w:rPr>
        <w:t>V případě Žádost</w:t>
      </w:r>
      <w:r w:rsidR="00C8165C">
        <w:rPr>
          <w:rFonts w:asciiTheme="minorHAnsi" w:hAnsiTheme="minorHAnsi" w:cstheme="minorHAnsi"/>
        </w:rPr>
        <w:t>i</w:t>
      </w:r>
      <w:r w:rsidRPr="008179F9">
        <w:rPr>
          <w:rFonts w:asciiTheme="minorHAnsi" w:hAnsiTheme="minorHAnsi" w:cstheme="minorHAnsi"/>
        </w:rPr>
        <w:t xml:space="preserve"> o dotaci na poskytování sociální služby v rámci provozu </w:t>
      </w:r>
      <w:r w:rsidR="00C573E9" w:rsidRPr="008179F9">
        <w:rPr>
          <w:rFonts w:asciiTheme="minorHAnsi" w:hAnsiTheme="minorHAnsi" w:cstheme="minorHAnsi"/>
        </w:rPr>
        <w:t>AMT</w:t>
      </w:r>
      <w:r w:rsidRPr="008179F9">
        <w:rPr>
          <w:rFonts w:asciiTheme="minorHAnsi" w:hAnsiTheme="minorHAnsi" w:cstheme="minorHAnsi"/>
        </w:rPr>
        <w:t xml:space="preserve"> jsou oprávněnými žadateli subjekty, kterým byl vydán příslušným krajským úřadem/Magistrátem hlavního města Prahy (příslušným odborem sociálních věcí) Záznam o projednání záměru</w:t>
      </w:r>
      <w:r w:rsidR="00740BDD" w:rsidRPr="008179F9">
        <w:rPr>
          <w:rStyle w:val="Znakapoznpodarou"/>
          <w:rFonts w:asciiTheme="minorHAnsi" w:hAnsiTheme="minorHAnsi" w:cstheme="minorHAnsi"/>
        </w:rPr>
        <w:footnoteReference w:id="6"/>
      </w:r>
      <w:r w:rsidRPr="008179F9">
        <w:rPr>
          <w:rFonts w:asciiTheme="minorHAnsi" w:hAnsiTheme="minorHAnsi" w:cstheme="minorHAnsi"/>
        </w:rPr>
        <w:t>.</w:t>
      </w:r>
    </w:p>
    <w:p w14:paraId="678A1F74" w14:textId="168F39E7" w:rsidR="00285CD4" w:rsidRPr="008179F9" w:rsidRDefault="007E1F14" w:rsidP="00D97F5D">
      <w:pPr>
        <w:pStyle w:val="Odstavecseseznamem"/>
        <w:numPr>
          <w:ilvl w:val="0"/>
          <w:numId w:val="28"/>
        </w:numPr>
        <w:jc w:val="both"/>
        <w:rPr>
          <w:rFonts w:asciiTheme="minorHAnsi" w:hAnsiTheme="minorHAnsi" w:cstheme="minorHAnsi"/>
        </w:rPr>
      </w:pPr>
      <w:r w:rsidRPr="008179F9">
        <w:rPr>
          <w:rFonts w:asciiTheme="minorHAnsi" w:hAnsiTheme="minorHAnsi" w:cstheme="minorHAnsi"/>
        </w:rPr>
        <w:t xml:space="preserve">Oprávněnými Žadateli nemohou být osoby, které nejsou oprávněny účastnit se Výzvy nebo získat dotaci z důvodů právní nebo finanční nezpůsobilosti, tj. pokud: </w:t>
      </w:r>
    </w:p>
    <w:p w14:paraId="38E58DD1" w14:textId="77777777" w:rsidR="00285CD4" w:rsidRPr="008179F9" w:rsidRDefault="007E1F14">
      <w:pPr>
        <w:numPr>
          <w:ilvl w:val="0"/>
          <w:numId w:val="7"/>
        </w:numPr>
        <w:spacing w:after="44"/>
        <w:ind w:hanging="360"/>
        <w:rPr>
          <w:rFonts w:asciiTheme="minorHAnsi" w:hAnsiTheme="minorHAnsi" w:cstheme="minorHAnsi"/>
        </w:rPr>
      </w:pPr>
      <w:r w:rsidRPr="008179F9">
        <w:rPr>
          <w:rFonts w:asciiTheme="minorHAnsi" w:hAnsiTheme="minorHAnsi" w:cstheme="minorHAnsi"/>
        </w:rPr>
        <w:t xml:space="preserve">jsou v likvidaci, v úpadku, hrozícím úpadku či je proti nim vedeno insolvenční řízení ve smyslu zákona č. 182/2006 Sb., o úpadku a způsobech jeho řešení (insolvenční zákon), ve znění pozdějších předpisů;  </w:t>
      </w:r>
    </w:p>
    <w:p w14:paraId="597E5B3F" w14:textId="77777777" w:rsidR="00285CD4" w:rsidRPr="008179F9" w:rsidRDefault="007E1F14">
      <w:pPr>
        <w:numPr>
          <w:ilvl w:val="0"/>
          <w:numId w:val="7"/>
        </w:numPr>
        <w:spacing w:after="44"/>
        <w:ind w:hanging="360"/>
        <w:rPr>
          <w:rFonts w:asciiTheme="minorHAnsi" w:hAnsiTheme="minorHAnsi" w:cstheme="minorHAnsi"/>
        </w:rPr>
      </w:pPr>
      <w:r w:rsidRPr="008179F9">
        <w:rPr>
          <w:rFonts w:asciiTheme="minorHAnsi" w:hAnsiTheme="minorHAnsi" w:cstheme="minorHAnsi"/>
        </w:rPr>
        <w:t xml:space="preserve">mají v evidenci daní zachyceny daňové nedoplatky nebo mají nedoplatek na pojistném nebo na penále na veřejné zdravotní pojištění nebo na sociálním zabezpečení nebo příspěvku na státní politiku zaměstnanosti;  </w:t>
      </w:r>
    </w:p>
    <w:p w14:paraId="5F7F754C" w14:textId="77777777" w:rsidR="00285CD4" w:rsidRPr="008179F9" w:rsidRDefault="007E1F14">
      <w:pPr>
        <w:numPr>
          <w:ilvl w:val="0"/>
          <w:numId w:val="7"/>
        </w:numPr>
        <w:spacing w:after="42"/>
        <w:ind w:hanging="360"/>
        <w:rPr>
          <w:rFonts w:asciiTheme="minorHAnsi" w:hAnsiTheme="minorHAnsi" w:cstheme="minorHAnsi"/>
        </w:rPr>
      </w:pPr>
      <w:r w:rsidRPr="008179F9">
        <w:rPr>
          <w:rFonts w:asciiTheme="minorHAnsi" w:hAnsiTheme="minorHAnsi" w:cstheme="minorHAnsi"/>
        </w:rPr>
        <w:t xml:space="preserve">byl na ně vydán inkasní příkaz po předcházejícím rozhodnutí Evropské komise prohlašujícím, že poskytnutá podpora je protiprávní a neslučitelná se společným trhem;  </w:t>
      </w:r>
    </w:p>
    <w:p w14:paraId="37C34B22" w14:textId="61EE89D7" w:rsidR="00C648D7" w:rsidRDefault="007E1F14" w:rsidP="00C648D7">
      <w:pPr>
        <w:numPr>
          <w:ilvl w:val="0"/>
          <w:numId w:val="7"/>
        </w:numPr>
        <w:spacing w:after="141"/>
        <w:ind w:hanging="360"/>
        <w:rPr>
          <w:rFonts w:asciiTheme="minorHAnsi" w:hAnsiTheme="minorHAnsi" w:cstheme="minorHAnsi"/>
        </w:rPr>
      </w:pPr>
      <w:r w:rsidRPr="008179F9">
        <w:rPr>
          <w:rFonts w:asciiTheme="minorHAnsi" w:hAnsiTheme="minorHAnsi" w:cstheme="minorHAnsi"/>
        </w:rPr>
        <w:t>byla jim v posledních 3 letech pravomocně uložena pokuta za umožnění výkonu nelegální práce podle § 5 písm. e) zákona č. 435/2004 Sb., o zaměstnanosti, ve znění pozdějších předpisů</w:t>
      </w:r>
      <w:r w:rsidR="00C648D7">
        <w:rPr>
          <w:rFonts w:asciiTheme="minorHAnsi" w:hAnsiTheme="minorHAnsi" w:cstheme="minorHAnsi"/>
        </w:rPr>
        <w:t>;</w:t>
      </w:r>
    </w:p>
    <w:p w14:paraId="7044AD7D" w14:textId="068792FC" w:rsidR="00C648D7" w:rsidRPr="00C648D7" w:rsidRDefault="00C648D7" w:rsidP="00C648D7">
      <w:pPr>
        <w:numPr>
          <w:ilvl w:val="0"/>
          <w:numId w:val="7"/>
        </w:numPr>
        <w:spacing w:after="141"/>
        <w:ind w:hanging="360"/>
        <w:rPr>
          <w:rFonts w:asciiTheme="minorHAnsi" w:hAnsiTheme="minorHAnsi" w:cstheme="minorHAnsi"/>
        </w:rPr>
      </w:pPr>
      <w:r w:rsidRPr="00C648D7">
        <w:rPr>
          <w:rFonts w:asciiTheme="minorHAnsi" w:hAnsiTheme="minorHAnsi" w:cstheme="minorHAnsi"/>
        </w:rPr>
        <w:t xml:space="preserve">nejsou obchodní společností, ve které veřejný funkcionář uvedený v § 2 odst. 1 písm. c) zákona č. 159/2006 Sb., o střetu zájmů, nebo jím ovládaná osoba vlastní podíl představující alespoň 25 % účasti společníka v obchodní společnosti, a to i v případě, kdy je obchodní společnost ve </w:t>
      </w:r>
      <w:proofErr w:type="spellStart"/>
      <w:r w:rsidRPr="00C648D7">
        <w:rPr>
          <w:rFonts w:asciiTheme="minorHAnsi" w:hAnsiTheme="minorHAnsi" w:cstheme="minorHAnsi"/>
        </w:rPr>
        <w:t>svěřenském</w:t>
      </w:r>
      <w:proofErr w:type="spellEnd"/>
      <w:r w:rsidRPr="00C648D7">
        <w:rPr>
          <w:rFonts w:asciiTheme="minorHAnsi" w:hAnsiTheme="minorHAnsi" w:cstheme="minorHAnsi"/>
        </w:rPr>
        <w:t xml:space="preserve"> fondu, jehož zakladatelem, správcem, obmyšleným nebo jinou osobou ve smyslu zákona č. 253/2008 Sb., o některých opatřeních proti legalizaci výnosů z trestné činnosti a financování terorismu, ve znění pozdějších předpisů, je veřejný funkcionář uvedený v § 2 odst. 1 písm. c) zákona č. 159/2006 Sb., o střetu zájmů. </w:t>
      </w:r>
    </w:p>
    <w:p w14:paraId="048BE4D0" w14:textId="77777777" w:rsidR="00C648D7" w:rsidRPr="008179F9" w:rsidRDefault="00C648D7" w:rsidP="00C648D7">
      <w:pPr>
        <w:spacing w:after="141"/>
        <w:ind w:left="705" w:firstLine="0"/>
        <w:rPr>
          <w:rFonts w:asciiTheme="minorHAnsi" w:hAnsiTheme="minorHAnsi" w:cstheme="minorHAnsi"/>
        </w:rPr>
      </w:pPr>
    </w:p>
    <w:p w14:paraId="1BC496DB" w14:textId="1A71E573" w:rsidR="00285CD4" w:rsidRPr="008179F9" w:rsidRDefault="002E2797">
      <w:pPr>
        <w:pStyle w:val="Nadpis2"/>
        <w:ind w:left="561" w:hanging="576"/>
        <w:rPr>
          <w:rFonts w:asciiTheme="minorHAnsi" w:hAnsiTheme="minorHAnsi" w:cstheme="minorHAnsi"/>
          <w:sz w:val="22"/>
        </w:rPr>
      </w:pPr>
      <w:r w:rsidRPr="008179F9">
        <w:rPr>
          <w:rFonts w:asciiTheme="minorHAnsi" w:hAnsiTheme="minorHAnsi" w:cstheme="minorHAnsi"/>
          <w:sz w:val="22"/>
        </w:rPr>
        <w:t>Spolupráce oprávněných Žadatelů o dotaci</w:t>
      </w:r>
    </w:p>
    <w:p w14:paraId="03295F09" w14:textId="165C3FF2" w:rsidR="00D61F66" w:rsidRPr="008179F9" w:rsidRDefault="00D61F66" w:rsidP="00D61F66">
      <w:pPr>
        <w:rPr>
          <w:rFonts w:asciiTheme="minorHAnsi" w:hAnsiTheme="minorHAnsi" w:cstheme="minorHAnsi"/>
        </w:rPr>
      </w:pPr>
      <w:r w:rsidRPr="008179F9">
        <w:rPr>
          <w:rFonts w:asciiTheme="minorHAnsi" w:hAnsiTheme="minorHAnsi" w:cstheme="minorHAnsi"/>
        </w:rPr>
        <w:t>1)</w:t>
      </w:r>
      <w:r w:rsidRPr="008179F9">
        <w:rPr>
          <w:rFonts w:asciiTheme="minorHAnsi" w:hAnsiTheme="minorHAnsi" w:cstheme="minorHAnsi"/>
        </w:rPr>
        <w:tab/>
        <w:t xml:space="preserve">Pro zajištění pilotního provozu </w:t>
      </w:r>
      <w:r w:rsidR="00C573E9" w:rsidRPr="008179F9">
        <w:rPr>
          <w:rFonts w:asciiTheme="minorHAnsi" w:hAnsiTheme="minorHAnsi" w:cstheme="minorHAnsi"/>
        </w:rPr>
        <w:t>AMT</w:t>
      </w:r>
      <w:r w:rsidRPr="008179F9">
        <w:rPr>
          <w:rFonts w:asciiTheme="minorHAnsi" w:hAnsiTheme="minorHAnsi" w:cstheme="minorHAnsi"/>
        </w:rPr>
        <w:t xml:space="preserve"> je nutné, aby </w:t>
      </w:r>
      <w:r w:rsidR="00C573E9" w:rsidRPr="008179F9">
        <w:rPr>
          <w:rFonts w:asciiTheme="minorHAnsi" w:hAnsiTheme="minorHAnsi" w:cstheme="minorHAnsi"/>
        </w:rPr>
        <w:t>AMT</w:t>
      </w:r>
      <w:r w:rsidRPr="008179F9">
        <w:rPr>
          <w:rFonts w:asciiTheme="minorHAnsi" w:hAnsiTheme="minorHAnsi" w:cstheme="minorHAnsi"/>
        </w:rPr>
        <w:t xml:space="preserve"> disponovalo všemi následujícími platnými rozhodnutími o registraci sociálních služeb a oprávněními k poskytování zdravotních služeb (tato rozhodnutí a oprávnění jsou předkládána MZ ČR před vydáním Rozhodnutí o poskytnutí dotace viz Kapitola</w:t>
      </w:r>
      <w:r w:rsidR="00E4002E" w:rsidRPr="008179F9">
        <w:rPr>
          <w:rFonts w:asciiTheme="minorHAnsi" w:hAnsiTheme="minorHAnsi" w:cstheme="minorHAnsi"/>
        </w:rPr>
        <w:t xml:space="preserve"> </w:t>
      </w:r>
      <w:r w:rsidR="00926947" w:rsidRPr="008179F9">
        <w:rPr>
          <w:rFonts w:asciiTheme="minorHAnsi" w:hAnsiTheme="minorHAnsi" w:cstheme="minorHAnsi"/>
        </w:rPr>
        <w:t>XVII</w:t>
      </w:r>
      <w:r w:rsidR="00A1682F">
        <w:rPr>
          <w:rFonts w:asciiTheme="minorHAnsi" w:hAnsiTheme="minorHAnsi" w:cstheme="minorHAnsi"/>
        </w:rPr>
        <w:t>.</w:t>
      </w:r>
      <w:r w:rsidR="00740BDD" w:rsidRPr="008179F9">
        <w:rPr>
          <w:rFonts w:asciiTheme="minorHAnsi" w:hAnsiTheme="minorHAnsi" w:cstheme="minorHAnsi"/>
        </w:rPr>
        <w:t xml:space="preserve"> Metodiky</w:t>
      </w:r>
      <w:r w:rsidRPr="008179F9">
        <w:rPr>
          <w:rFonts w:asciiTheme="minorHAnsi" w:hAnsiTheme="minorHAnsi" w:cstheme="minorHAnsi"/>
        </w:rPr>
        <w:t xml:space="preserve">): </w:t>
      </w:r>
    </w:p>
    <w:p w14:paraId="6BD88D80" w14:textId="2293BE2B" w:rsidR="00D61F66" w:rsidRPr="008179F9" w:rsidRDefault="00D61F66">
      <w:pPr>
        <w:rPr>
          <w:rFonts w:asciiTheme="minorHAnsi" w:hAnsiTheme="minorHAnsi" w:cstheme="minorHAnsi"/>
        </w:rPr>
      </w:pPr>
      <w:r w:rsidRPr="008179F9">
        <w:rPr>
          <w:rFonts w:asciiTheme="minorHAnsi" w:hAnsiTheme="minorHAnsi" w:cstheme="minorHAnsi"/>
        </w:rPr>
        <w:t>a)</w:t>
      </w:r>
      <w:r w:rsidRPr="008179F9">
        <w:rPr>
          <w:rFonts w:asciiTheme="minorHAnsi" w:hAnsiTheme="minorHAnsi" w:cstheme="minorHAnsi"/>
        </w:rPr>
        <w:tab/>
        <w:t xml:space="preserve">Sociální služby podle Zákona o sociálních službách </w:t>
      </w:r>
    </w:p>
    <w:p w14:paraId="6DB951D2" w14:textId="136FC9F6" w:rsidR="00D61F66" w:rsidRPr="008179F9" w:rsidRDefault="00D61F66" w:rsidP="00D61F66">
      <w:pPr>
        <w:rPr>
          <w:rFonts w:asciiTheme="minorHAnsi" w:hAnsiTheme="minorHAnsi" w:cstheme="minorHAnsi"/>
        </w:rPr>
      </w:pPr>
      <w:r w:rsidRPr="008179F9">
        <w:rPr>
          <w:rFonts w:asciiTheme="minorHAnsi" w:hAnsiTheme="minorHAnsi" w:cstheme="minorHAnsi"/>
        </w:rPr>
        <w:t xml:space="preserve">               Služba: </w:t>
      </w:r>
      <w:r w:rsidR="00EC15DD" w:rsidRPr="008179F9">
        <w:rPr>
          <w:rFonts w:asciiTheme="minorHAnsi" w:hAnsiTheme="minorHAnsi" w:cstheme="minorHAnsi"/>
        </w:rPr>
        <w:t>O</w:t>
      </w:r>
      <w:r w:rsidR="00B0070D" w:rsidRPr="008179F9">
        <w:rPr>
          <w:rFonts w:asciiTheme="minorHAnsi" w:hAnsiTheme="minorHAnsi" w:cstheme="minorHAnsi"/>
        </w:rPr>
        <w:t xml:space="preserve">dborné sociální poradenství </w:t>
      </w:r>
      <w:r w:rsidRPr="008179F9">
        <w:rPr>
          <w:rFonts w:asciiTheme="minorHAnsi" w:hAnsiTheme="minorHAnsi" w:cstheme="minorHAnsi"/>
        </w:rPr>
        <w:t xml:space="preserve">(dle § </w:t>
      </w:r>
      <w:r w:rsidR="00926947" w:rsidRPr="008179F9">
        <w:rPr>
          <w:rFonts w:asciiTheme="minorHAnsi" w:hAnsiTheme="minorHAnsi" w:cstheme="minorHAnsi"/>
        </w:rPr>
        <w:t>37 Zákona o sociálních službách</w:t>
      </w:r>
      <w:r w:rsidRPr="008179F9">
        <w:rPr>
          <w:rFonts w:asciiTheme="minorHAnsi" w:hAnsiTheme="minorHAnsi" w:cstheme="minorHAnsi"/>
        </w:rPr>
        <w:t xml:space="preserve">), </w:t>
      </w:r>
    </w:p>
    <w:p w14:paraId="7984DBE6" w14:textId="77777777" w:rsidR="00D61F66" w:rsidRPr="008179F9" w:rsidRDefault="00D61F66" w:rsidP="00D61F66">
      <w:pPr>
        <w:rPr>
          <w:rFonts w:asciiTheme="minorHAnsi" w:hAnsiTheme="minorHAnsi" w:cstheme="minorHAnsi"/>
        </w:rPr>
      </w:pPr>
      <w:r w:rsidRPr="008179F9">
        <w:rPr>
          <w:rFonts w:asciiTheme="minorHAnsi" w:hAnsiTheme="minorHAnsi" w:cstheme="minorHAnsi"/>
        </w:rPr>
        <w:lastRenderedPageBreak/>
        <w:t xml:space="preserve">Forma: ambulantní i terénní </w:t>
      </w:r>
    </w:p>
    <w:p w14:paraId="600B56F1" w14:textId="77777777" w:rsidR="00D61F66" w:rsidRPr="008179F9" w:rsidRDefault="00D61F66" w:rsidP="00D61F66">
      <w:pPr>
        <w:rPr>
          <w:rFonts w:asciiTheme="minorHAnsi" w:hAnsiTheme="minorHAnsi" w:cstheme="minorHAnsi"/>
        </w:rPr>
      </w:pPr>
      <w:r w:rsidRPr="008179F9">
        <w:rPr>
          <w:rFonts w:asciiTheme="minorHAnsi" w:hAnsiTheme="minorHAnsi" w:cstheme="minorHAnsi"/>
        </w:rPr>
        <w:t>b)</w:t>
      </w:r>
      <w:r w:rsidRPr="008179F9">
        <w:rPr>
          <w:rFonts w:asciiTheme="minorHAnsi" w:hAnsiTheme="minorHAnsi" w:cstheme="minorHAnsi"/>
        </w:rPr>
        <w:tab/>
        <w:t>Zdravotní služby podle Zákona o zdravotních službách a jeho prováděcích předpisů</w:t>
      </w:r>
    </w:p>
    <w:p w14:paraId="34A31018" w14:textId="77777777" w:rsidR="00D61F66" w:rsidRPr="008179F9" w:rsidRDefault="00D61F66" w:rsidP="00155B28">
      <w:pPr>
        <w:ind w:left="0" w:firstLine="0"/>
        <w:rPr>
          <w:rFonts w:asciiTheme="minorHAnsi" w:hAnsiTheme="minorHAnsi" w:cstheme="minorHAnsi"/>
        </w:rPr>
      </w:pPr>
      <w:r w:rsidRPr="008179F9">
        <w:rPr>
          <w:rFonts w:asciiTheme="minorHAnsi" w:hAnsiTheme="minorHAnsi" w:cstheme="minorHAnsi"/>
        </w:rPr>
        <w:t xml:space="preserve">Obory zdravotní péče: </w:t>
      </w:r>
    </w:p>
    <w:p w14:paraId="6EAD2841" w14:textId="18147884" w:rsidR="00D61F66" w:rsidRPr="008179F9" w:rsidRDefault="00D61F66" w:rsidP="00D61F66">
      <w:pPr>
        <w:rPr>
          <w:rFonts w:asciiTheme="minorHAnsi" w:hAnsiTheme="minorHAnsi" w:cstheme="minorHAnsi"/>
        </w:rPr>
      </w:pPr>
      <w:r w:rsidRPr="008179F9">
        <w:rPr>
          <w:rFonts w:asciiTheme="minorHAnsi" w:hAnsiTheme="minorHAnsi" w:cstheme="minorHAnsi"/>
        </w:rPr>
        <w:t xml:space="preserve">1. </w:t>
      </w:r>
      <w:bookmarkStart w:id="5" w:name="_Hlk24552343"/>
      <w:r w:rsidRPr="008179F9">
        <w:rPr>
          <w:rFonts w:asciiTheme="minorHAnsi" w:hAnsiTheme="minorHAnsi" w:cstheme="minorHAnsi"/>
        </w:rPr>
        <w:t xml:space="preserve"> psychiatrie </w:t>
      </w:r>
      <w:bookmarkEnd w:id="5"/>
    </w:p>
    <w:p w14:paraId="03EE4705" w14:textId="77777777" w:rsidR="00D61F66" w:rsidRPr="008179F9" w:rsidRDefault="00D61F66" w:rsidP="00D61F66">
      <w:pPr>
        <w:rPr>
          <w:rFonts w:asciiTheme="minorHAnsi" w:hAnsiTheme="minorHAnsi" w:cstheme="minorHAnsi"/>
        </w:rPr>
      </w:pPr>
      <w:r w:rsidRPr="008179F9">
        <w:rPr>
          <w:rFonts w:asciiTheme="minorHAnsi" w:hAnsiTheme="minorHAnsi" w:cstheme="minorHAnsi"/>
        </w:rPr>
        <w:t xml:space="preserve">2. klinická psychologie  </w:t>
      </w:r>
    </w:p>
    <w:p w14:paraId="30A95DE0" w14:textId="77777777" w:rsidR="00F17070" w:rsidRDefault="00D61F66" w:rsidP="00D61F66">
      <w:pPr>
        <w:rPr>
          <w:rFonts w:asciiTheme="minorHAnsi" w:hAnsiTheme="minorHAnsi" w:cstheme="minorHAnsi"/>
        </w:rPr>
      </w:pPr>
      <w:r w:rsidRPr="008179F9">
        <w:rPr>
          <w:rFonts w:asciiTheme="minorHAnsi" w:hAnsiTheme="minorHAnsi" w:cstheme="minorHAnsi"/>
        </w:rPr>
        <w:t>3. všeobecná sestra</w:t>
      </w:r>
    </w:p>
    <w:p w14:paraId="6727329A" w14:textId="188B5E72" w:rsidR="00D61F66" w:rsidRPr="008179F9" w:rsidRDefault="00F17070" w:rsidP="00D61F66">
      <w:pPr>
        <w:rPr>
          <w:rFonts w:asciiTheme="minorHAnsi" w:hAnsiTheme="minorHAnsi" w:cstheme="minorHAnsi"/>
        </w:rPr>
      </w:pPr>
      <w:r>
        <w:rPr>
          <w:rFonts w:asciiTheme="minorHAnsi" w:hAnsiTheme="minorHAnsi" w:cstheme="minorHAnsi"/>
        </w:rPr>
        <w:t xml:space="preserve">4. </w:t>
      </w:r>
      <w:r w:rsidRPr="00F17070">
        <w:rPr>
          <w:rFonts w:asciiTheme="minorHAnsi" w:hAnsiTheme="minorHAnsi" w:cstheme="minorHAnsi"/>
        </w:rPr>
        <w:t>všeobecná sestra se specializací Ošetřovatelská péče v psychiatrii (sestra pro péči v psychiatrii)</w:t>
      </w:r>
      <w:r w:rsidR="00D61F66" w:rsidRPr="008179F9">
        <w:rPr>
          <w:rFonts w:asciiTheme="minorHAnsi" w:hAnsiTheme="minorHAnsi" w:cstheme="minorHAnsi"/>
        </w:rPr>
        <w:t xml:space="preserve"> </w:t>
      </w:r>
    </w:p>
    <w:p w14:paraId="76A2F4ED" w14:textId="2BC5BB09" w:rsidR="007634B7" w:rsidRDefault="00F17070" w:rsidP="00D61F66">
      <w:pPr>
        <w:rPr>
          <w:rFonts w:asciiTheme="minorHAnsi" w:hAnsiTheme="minorHAnsi" w:cstheme="minorHAnsi"/>
        </w:rPr>
      </w:pPr>
      <w:r>
        <w:rPr>
          <w:rFonts w:asciiTheme="minorHAnsi" w:hAnsiTheme="minorHAnsi" w:cstheme="minorHAnsi"/>
        </w:rPr>
        <w:t>5</w:t>
      </w:r>
      <w:r w:rsidR="007634B7">
        <w:rPr>
          <w:rFonts w:asciiTheme="minorHAnsi" w:hAnsiTheme="minorHAnsi" w:cstheme="minorHAnsi"/>
        </w:rPr>
        <w:t xml:space="preserve">. </w:t>
      </w:r>
      <w:r w:rsidR="00C8165C" w:rsidRPr="008179F9">
        <w:rPr>
          <w:rFonts w:asciiTheme="minorHAnsi" w:hAnsiTheme="minorHAnsi" w:cstheme="minorHAnsi"/>
        </w:rPr>
        <w:t>A</w:t>
      </w:r>
      <w:r w:rsidR="00033122" w:rsidRPr="008179F9">
        <w:rPr>
          <w:rFonts w:asciiTheme="minorHAnsi" w:hAnsiTheme="minorHAnsi" w:cstheme="minorHAnsi"/>
        </w:rPr>
        <w:t>diktologie</w:t>
      </w:r>
    </w:p>
    <w:p w14:paraId="0E4B195E" w14:textId="7CBAD5F8" w:rsidR="00D61F66" w:rsidRPr="008179F9" w:rsidRDefault="007634B7" w:rsidP="00D61F66">
      <w:pPr>
        <w:rPr>
          <w:rFonts w:asciiTheme="minorHAnsi" w:hAnsiTheme="minorHAnsi" w:cstheme="minorHAnsi"/>
        </w:rPr>
      </w:pPr>
      <w:r>
        <w:rPr>
          <w:rFonts w:asciiTheme="minorHAnsi" w:hAnsiTheme="minorHAnsi" w:cstheme="minorHAnsi"/>
        </w:rPr>
        <w:t>F</w:t>
      </w:r>
      <w:r w:rsidR="00D61F66" w:rsidRPr="008179F9">
        <w:rPr>
          <w:rFonts w:asciiTheme="minorHAnsi" w:hAnsiTheme="minorHAnsi" w:cstheme="minorHAnsi"/>
        </w:rPr>
        <w:t xml:space="preserve">orma zdravotní péče: </w:t>
      </w:r>
    </w:p>
    <w:p w14:paraId="51A7FE6A" w14:textId="77777777" w:rsidR="007634B7" w:rsidRDefault="00D61F66" w:rsidP="007634B7">
      <w:pPr>
        <w:rPr>
          <w:rFonts w:asciiTheme="minorHAnsi" w:hAnsiTheme="minorHAnsi" w:cstheme="minorHAnsi"/>
        </w:rPr>
      </w:pPr>
      <w:r w:rsidRPr="008179F9">
        <w:rPr>
          <w:rFonts w:asciiTheme="minorHAnsi" w:hAnsiTheme="minorHAnsi" w:cstheme="minorHAnsi"/>
        </w:rPr>
        <w:t xml:space="preserve">1. ambulantní péče </w:t>
      </w:r>
    </w:p>
    <w:p w14:paraId="57540EA1" w14:textId="7BC73401" w:rsidR="00D61F66" w:rsidRPr="008179F9" w:rsidRDefault="00D61F66" w:rsidP="007634B7">
      <w:pPr>
        <w:rPr>
          <w:rFonts w:asciiTheme="minorHAnsi" w:hAnsiTheme="minorHAnsi" w:cstheme="minorHAnsi"/>
        </w:rPr>
      </w:pPr>
      <w:r w:rsidRPr="008179F9">
        <w:rPr>
          <w:rFonts w:asciiTheme="minorHAnsi" w:hAnsiTheme="minorHAnsi" w:cstheme="minorHAnsi"/>
        </w:rPr>
        <w:t>2. péče poskytovaná ve vlastním sociálním prostředí pacienta</w:t>
      </w:r>
      <w:r w:rsidR="006266D3" w:rsidRPr="008179F9">
        <w:rPr>
          <w:rFonts w:asciiTheme="minorHAnsi" w:hAnsiTheme="minorHAnsi" w:cstheme="minorHAnsi"/>
        </w:rPr>
        <w:t xml:space="preserve"> v případě všeobecné sestry</w:t>
      </w:r>
      <w:r w:rsidR="00A1682F">
        <w:rPr>
          <w:rFonts w:asciiTheme="minorHAnsi" w:hAnsiTheme="minorHAnsi" w:cstheme="minorHAnsi"/>
        </w:rPr>
        <w:t>/sestry pro péči v psychiatrii</w:t>
      </w:r>
      <w:r w:rsidR="00324B83" w:rsidRPr="008179F9">
        <w:rPr>
          <w:rStyle w:val="Znakapoznpodarou"/>
          <w:rFonts w:asciiTheme="minorHAnsi" w:hAnsiTheme="minorHAnsi" w:cstheme="minorHAnsi"/>
        </w:rPr>
        <w:footnoteReference w:id="7"/>
      </w:r>
      <w:r w:rsidRPr="008179F9">
        <w:rPr>
          <w:rFonts w:asciiTheme="minorHAnsi" w:hAnsiTheme="minorHAnsi" w:cstheme="minorHAnsi"/>
        </w:rPr>
        <w:t xml:space="preserve"> </w:t>
      </w:r>
    </w:p>
    <w:p w14:paraId="06131707" w14:textId="00D81FC5" w:rsidR="00D61F66" w:rsidRPr="008179F9" w:rsidRDefault="00D61F66">
      <w:pPr>
        <w:rPr>
          <w:rFonts w:asciiTheme="minorHAnsi" w:hAnsiTheme="minorHAnsi" w:cstheme="minorHAnsi"/>
        </w:rPr>
      </w:pPr>
      <w:r w:rsidRPr="008179F9">
        <w:rPr>
          <w:rFonts w:asciiTheme="minorHAnsi" w:hAnsiTheme="minorHAnsi" w:cstheme="minorHAnsi"/>
        </w:rPr>
        <w:t>2)</w:t>
      </w:r>
      <w:r w:rsidRPr="008179F9">
        <w:rPr>
          <w:rFonts w:asciiTheme="minorHAnsi" w:hAnsiTheme="minorHAnsi" w:cstheme="minorHAnsi"/>
        </w:rPr>
        <w:tab/>
        <w:t xml:space="preserve">Místo poskytování služeb pilotním </w:t>
      </w:r>
      <w:r w:rsidR="00C573E9" w:rsidRPr="008179F9">
        <w:rPr>
          <w:rFonts w:asciiTheme="minorHAnsi" w:hAnsiTheme="minorHAnsi" w:cstheme="minorHAnsi"/>
        </w:rPr>
        <w:t>AMT</w:t>
      </w:r>
      <w:r w:rsidRPr="008179F9">
        <w:rPr>
          <w:rFonts w:asciiTheme="minorHAnsi" w:hAnsiTheme="minorHAnsi" w:cstheme="minorHAnsi"/>
        </w:rPr>
        <w:t xml:space="preserve"> musí být shodné s místem poskytování zdravotních služeb </w:t>
      </w:r>
      <w:r w:rsidR="0027027B" w:rsidRPr="008179F9">
        <w:rPr>
          <w:rFonts w:asciiTheme="minorHAnsi" w:hAnsiTheme="minorHAnsi" w:cstheme="minorHAnsi"/>
        </w:rPr>
        <w:t>uvedených</w:t>
      </w:r>
      <w:r w:rsidRPr="008179F9">
        <w:rPr>
          <w:rFonts w:asciiTheme="minorHAnsi" w:hAnsiTheme="minorHAnsi" w:cstheme="minorHAnsi"/>
        </w:rPr>
        <w:t xml:space="preserve"> v oprávnění k poskytování zdravotních služeb a místem zařízení nebo poskytování sociálních služeb </w:t>
      </w:r>
      <w:proofErr w:type="gramStart"/>
      <w:r w:rsidRPr="008179F9">
        <w:rPr>
          <w:rFonts w:asciiTheme="minorHAnsi" w:hAnsiTheme="minorHAnsi" w:cstheme="minorHAnsi"/>
        </w:rPr>
        <w:t>uvedeným</w:t>
      </w:r>
      <w:proofErr w:type="gramEnd"/>
      <w:r w:rsidRPr="008179F9">
        <w:rPr>
          <w:rFonts w:asciiTheme="minorHAnsi" w:hAnsiTheme="minorHAnsi" w:cstheme="minorHAnsi"/>
        </w:rPr>
        <w:t xml:space="preserve"> v registraci sociálních služeb.</w:t>
      </w:r>
    </w:p>
    <w:p w14:paraId="7FA3FF10" w14:textId="3923176C" w:rsidR="00D61F66" w:rsidRPr="008179F9" w:rsidRDefault="00D61F66">
      <w:pPr>
        <w:rPr>
          <w:rFonts w:asciiTheme="minorHAnsi" w:hAnsiTheme="minorHAnsi" w:cstheme="minorHAnsi"/>
        </w:rPr>
      </w:pPr>
      <w:r w:rsidRPr="008179F9">
        <w:rPr>
          <w:rFonts w:asciiTheme="minorHAnsi" w:hAnsiTheme="minorHAnsi" w:cstheme="minorHAnsi"/>
        </w:rPr>
        <w:t>3)</w:t>
      </w:r>
      <w:r w:rsidRPr="008179F9">
        <w:rPr>
          <w:rFonts w:asciiTheme="minorHAnsi" w:hAnsiTheme="minorHAnsi" w:cstheme="minorHAnsi"/>
        </w:rPr>
        <w:tab/>
        <w:t xml:space="preserve">Vzhledem k tomu, že aktuálně není běžnou praxí, aby jeden subjekt disponoval všemi potřebnými oprávněními a rozhodnutími (viz předchozí články této kapitoly), kapacitami a zkušenostmi pro zajištění komplexních zdravotních a sociálních služeb v rámci </w:t>
      </w:r>
      <w:r w:rsidR="00C573E9" w:rsidRPr="008179F9">
        <w:rPr>
          <w:rFonts w:asciiTheme="minorHAnsi" w:hAnsiTheme="minorHAnsi" w:cstheme="minorHAnsi"/>
        </w:rPr>
        <w:t>AMT</w:t>
      </w:r>
      <w:r w:rsidRPr="008179F9">
        <w:rPr>
          <w:rFonts w:asciiTheme="minorHAnsi" w:hAnsiTheme="minorHAnsi" w:cstheme="minorHAnsi"/>
        </w:rPr>
        <w:t xml:space="preserve">, je přípustné, aby se na realizaci pilotního provozu </w:t>
      </w:r>
      <w:r w:rsidR="00C573E9" w:rsidRPr="008179F9">
        <w:rPr>
          <w:rFonts w:asciiTheme="minorHAnsi" w:hAnsiTheme="minorHAnsi" w:cstheme="minorHAnsi"/>
        </w:rPr>
        <w:t>AMT</w:t>
      </w:r>
      <w:r w:rsidRPr="008179F9">
        <w:rPr>
          <w:rFonts w:asciiTheme="minorHAnsi" w:hAnsiTheme="minorHAnsi" w:cstheme="minorHAnsi"/>
        </w:rPr>
        <w:t xml:space="preserve"> podílelo více subjektů (dále označeny jako „Spolupracující subjekty“) – nejvýše však dva. </w:t>
      </w:r>
    </w:p>
    <w:p w14:paraId="48DED82E" w14:textId="6969D97C" w:rsidR="00D61F66" w:rsidRPr="008179F9" w:rsidRDefault="00B00EE0" w:rsidP="00D61F66">
      <w:pPr>
        <w:rPr>
          <w:rFonts w:asciiTheme="minorHAnsi" w:hAnsiTheme="minorHAnsi" w:cstheme="minorHAnsi"/>
        </w:rPr>
      </w:pPr>
      <w:r w:rsidRPr="008179F9">
        <w:rPr>
          <w:rFonts w:asciiTheme="minorHAnsi" w:hAnsiTheme="minorHAnsi" w:cstheme="minorHAnsi"/>
        </w:rPr>
        <w:t xml:space="preserve">V případě, že se na realizaci budou podílet Spolupracující subjekty, každý z nich podává samostatnou Žádost o dotaci, je s ním vedeno samostatné řízení dle § </w:t>
      </w:r>
      <w:proofErr w:type="gramStart"/>
      <w:r w:rsidRPr="008179F9">
        <w:rPr>
          <w:rFonts w:asciiTheme="minorHAnsi" w:hAnsiTheme="minorHAnsi" w:cstheme="minorHAnsi"/>
        </w:rPr>
        <w:t>14g</w:t>
      </w:r>
      <w:proofErr w:type="gramEnd"/>
      <w:r w:rsidRPr="008179F9">
        <w:rPr>
          <w:rFonts w:asciiTheme="minorHAnsi" w:hAnsiTheme="minorHAnsi" w:cstheme="minorHAnsi"/>
        </w:rPr>
        <w:t xml:space="preserve"> a následujících Rozpočtových pravidel a bude mu případně vydáno samostatné Rozhodnutí o poskytnutí dotace. </w:t>
      </w:r>
    </w:p>
    <w:p w14:paraId="70D65438" w14:textId="23DA97D7" w:rsidR="00B00EE0" w:rsidRPr="008179F9" w:rsidRDefault="00C86420" w:rsidP="00D61F66">
      <w:pPr>
        <w:rPr>
          <w:rFonts w:asciiTheme="minorHAnsi" w:hAnsiTheme="minorHAnsi" w:cstheme="minorHAnsi"/>
        </w:rPr>
      </w:pPr>
      <w:r w:rsidRPr="008179F9">
        <w:rPr>
          <w:rFonts w:asciiTheme="minorHAnsi" w:hAnsiTheme="minorHAnsi" w:cstheme="minorHAnsi"/>
        </w:rPr>
        <w:t xml:space="preserve">Blíže je spolupráce Spolupracujících subjektů upravena v příslušné kapitole Metodiky. </w:t>
      </w:r>
    </w:p>
    <w:p w14:paraId="21DB6904" w14:textId="77777777" w:rsidR="00D61F66" w:rsidRPr="008179F9" w:rsidRDefault="00D61F66" w:rsidP="00155B28">
      <w:pPr>
        <w:rPr>
          <w:rFonts w:asciiTheme="minorHAnsi" w:hAnsiTheme="minorHAnsi" w:cstheme="minorHAnsi"/>
        </w:rPr>
      </w:pPr>
    </w:p>
    <w:p w14:paraId="6A5A82AE" w14:textId="550A4CDF"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lastRenderedPageBreak/>
        <w:t>Obsah Žádosti o poskytnutí dotace – další podklady nutné pro rozhodnutí Poskytovatele</w:t>
      </w:r>
    </w:p>
    <w:p w14:paraId="2D54416D" w14:textId="2F7D3577" w:rsidR="00285CD4" w:rsidRPr="008179F9" w:rsidRDefault="007E1F14">
      <w:pPr>
        <w:spacing w:after="121"/>
        <w:rPr>
          <w:rFonts w:asciiTheme="minorHAnsi" w:hAnsiTheme="minorHAnsi" w:cstheme="minorHAnsi"/>
        </w:rPr>
      </w:pPr>
      <w:r w:rsidRPr="008179F9">
        <w:rPr>
          <w:rFonts w:asciiTheme="minorHAnsi" w:hAnsiTheme="minorHAnsi" w:cstheme="minorHAnsi"/>
        </w:rPr>
        <w:t>Podrobný popis obsahu Žádosti o dotaci uvádí Kapitola</w:t>
      </w:r>
      <w:r w:rsidR="002E6D78" w:rsidRPr="008179F9">
        <w:rPr>
          <w:rFonts w:asciiTheme="minorHAnsi" w:hAnsiTheme="minorHAnsi" w:cstheme="minorHAnsi"/>
        </w:rPr>
        <w:t xml:space="preserve"> </w:t>
      </w:r>
      <w:r w:rsidR="000A7D6A" w:rsidRPr="008179F9">
        <w:rPr>
          <w:rFonts w:asciiTheme="minorHAnsi" w:hAnsiTheme="minorHAnsi" w:cstheme="minorHAnsi"/>
        </w:rPr>
        <w:t>XV</w:t>
      </w:r>
      <w:r w:rsidR="00924374" w:rsidRPr="008179F9">
        <w:rPr>
          <w:rFonts w:asciiTheme="minorHAnsi" w:hAnsiTheme="minorHAnsi" w:cstheme="minorHAnsi"/>
        </w:rPr>
        <w:t>.</w:t>
      </w:r>
      <w:r w:rsidR="002E6D78" w:rsidRPr="008179F9">
        <w:rPr>
          <w:rFonts w:asciiTheme="minorHAnsi" w:hAnsiTheme="minorHAnsi" w:cstheme="minorHAnsi"/>
        </w:rPr>
        <w:t xml:space="preserve"> </w:t>
      </w:r>
      <w:r w:rsidRPr="008179F9">
        <w:rPr>
          <w:rFonts w:asciiTheme="minorHAnsi" w:hAnsiTheme="minorHAnsi" w:cstheme="minorHAnsi"/>
        </w:rPr>
        <w:t xml:space="preserve">Metodiky, Žádost o dotaci tvoří Přílohu č. 1 Metodiky.  </w:t>
      </w:r>
    </w:p>
    <w:p w14:paraId="31EE06D6" w14:textId="71BB0599" w:rsidR="00D61F66" w:rsidRPr="008179F9" w:rsidRDefault="00D61F66" w:rsidP="00D61F66">
      <w:pPr>
        <w:spacing w:after="286" w:line="259" w:lineRule="auto"/>
        <w:ind w:left="0" w:firstLine="0"/>
        <w:jc w:val="left"/>
        <w:rPr>
          <w:rFonts w:asciiTheme="minorHAnsi" w:hAnsiTheme="minorHAnsi" w:cstheme="minorHAnsi"/>
        </w:rPr>
      </w:pPr>
      <w:r w:rsidRPr="008179F9">
        <w:rPr>
          <w:rFonts w:asciiTheme="minorHAnsi" w:hAnsiTheme="minorHAnsi" w:cstheme="minorHAnsi"/>
        </w:rPr>
        <w:t>Povinnými přílohami Žádosti jsou:</w:t>
      </w:r>
    </w:p>
    <w:p w14:paraId="138903C8" w14:textId="7777777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w:t>
      </w:r>
      <w:r w:rsidRPr="008179F9">
        <w:rPr>
          <w:rFonts w:asciiTheme="minorHAnsi" w:hAnsiTheme="minorHAnsi" w:cstheme="minorHAnsi"/>
        </w:rPr>
        <w:tab/>
      </w:r>
      <w:r w:rsidRPr="008179F9">
        <w:rPr>
          <w:rFonts w:asciiTheme="minorHAnsi" w:hAnsiTheme="minorHAnsi" w:cstheme="minorHAnsi"/>
          <w:b/>
        </w:rPr>
        <w:t>Příloha č. 1</w:t>
      </w:r>
      <w:r w:rsidRPr="008179F9">
        <w:rPr>
          <w:rFonts w:asciiTheme="minorHAnsi" w:hAnsiTheme="minorHAnsi" w:cstheme="minorHAnsi"/>
        </w:rPr>
        <w:t xml:space="preserve"> – Rozhodnutí o udělení oprávnění k poskytování zdravotních služeb dle Zákona o zdravotních službách – je-li relevantní, tj. v případě Žádosti o dotaci na poskytování zdravotní služby.  </w:t>
      </w:r>
    </w:p>
    <w:p w14:paraId="0A62D771" w14:textId="7777777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 xml:space="preserve">Jedná se o oprávnění Poskytovatele zdravotních služeb. DOKLÁDÁNO FORMOU PROSTÉ KOPIE. </w:t>
      </w:r>
    </w:p>
    <w:p w14:paraId="0CEFBDFB" w14:textId="7777777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w:t>
      </w:r>
      <w:r w:rsidRPr="008179F9">
        <w:rPr>
          <w:rFonts w:asciiTheme="minorHAnsi" w:hAnsiTheme="minorHAnsi" w:cstheme="minorHAnsi"/>
        </w:rPr>
        <w:tab/>
      </w:r>
      <w:r w:rsidRPr="008179F9">
        <w:rPr>
          <w:rFonts w:asciiTheme="minorHAnsi" w:hAnsiTheme="minorHAnsi" w:cstheme="minorHAnsi"/>
          <w:b/>
        </w:rPr>
        <w:t>Příloha č. 2</w:t>
      </w:r>
      <w:r w:rsidRPr="008179F9">
        <w:rPr>
          <w:rFonts w:asciiTheme="minorHAnsi" w:hAnsiTheme="minorHAnsi" w:cstheme="minorHAnsi"/>
        </w:rPr>
        <w:t xml:space="preserve"> – Rozhodnutí o registraci sociální služby dle zákona o sociálních službách – je-li relevantní, tj. v případě Žádosti o dotaci na poskytování sociální služby. </w:t>
      </w:r>
    </w:p>
    <w:p w14:paraId="6457F4F0" w14:textId="7777777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 xml:space="preserve">Jedná se o oprávnění Poskytovatele sociálních služeb. DOKLÁDÁNO FORMOU PROSTÉ KOPIE. </w:t>
      </w:r>
    </w:p>
    <w:p w14:paraId="1D5C8237" w14:textId="7178F024"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w:t>
      </w:r>
      <w:r w:rsidRPr="008179F9">
        <w:rPr>
          <w:rFonts w:asciiTheme="minorHAnsi" w:hAnsiTheme="minorHAnsi" w:cstheme="minorHAnsi"/>
        </w:rPr>
        <w:tab/>
      </w:r>
      <w:r w:rsidRPr="008179F9">
        <w:rPr>
          <w:rFonts w:asciiTheme="minorHAnsi" w:hAnsiTheme="minorHAnsi" w:cstheme="minorHAnsi"/>
          <w:b/>
        </w:rPr>
        <w:t>Příloha č. 3</w:t>
      </w:r>
      <w:r w:rsidRPr="008179F9">
        <w:rPr>
          <w:rFonts w:asciiTheme="minorHAnsi" w:hAnsiTheme="minorHAnsi" w:cstheme="minorHAnsi"/>
        </w:rPr>
        <w:t xml:space="preserve"> – Záznam o projednání záměru </w:t>
      </w:r>
      <w:r w:rsidR="00C573E9" w:rsidRPr="008179F9">
        <w:rPr>
          <w:rFonts w:asciiTheme="minorHAnsi" w:hAnsiTheme="minorHAnsi" w:cstheme="minorHAnsi"/>
        </w:rPr>
        <w:t>AMT</w:t>
      </w:r>
      <w:r w:rsidRPr="008179F9">
        <w:rPr>
          <w:rFonts w:asciiTheme="minorHAnsi" w:hAnsiTheme="minorHAnsi" w:cstheme="minorHAnsi"/>
        </w:rPr>
        <w:t xml:space="preserve"> s příslušným odborem Krajského úřadu příslušného kraje/Magistrátu hlavního města Prahy – je-li relevantní, tj. v případě Žádosti o dotaci na poskytování sociální služby.  </w:t>
      </w:r>
    </w:p>
    <w:p w14:paraId="00FC4875" w14:textId="1CBABEFA"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 xml:space="preserve">Jedná se o dokument, z něhož je patrné kladné stanovisko krajského úřadu/Magistrátu hl. města Prahy k realizaci pilotního provozu </w:t>
      </w:r>
      <w:r w:rsidR="00C573E9" w:rsidRPr="008179F9">
        <w:rPr>
          <w:rFonts w:asciiTheme="minorHAnsi" w:hAnsiTheme="minorHAnsi" w:cstheme="minorHAnsi"/>
        </w:rPr>
        <w:t>AMT</w:t>
      </w:r>
      <w:r w:rsidRPr="008179F9">
        <w:rPr>
          <w:rFonts w:asciiTheme="minorHAnsi" w:hAnsiTheme="minorHAnsi" w:cstheme="minorHAnsi"/>
        </w:rPr>
        <w:t xml:space="preserve"> – sociální části. Dále musí být z dokumentu jasné, kdy a s kým konkrétně byl projektový záměr pilotního provozu </w:t>
      </w:r>
      <w:r w:rsidR="00C573E9" w:rsidRPr="008179F9">
        <w:rPr>
          <w:rFonts w:asciiTheme="minorHAnsi" w:hAnsiTheme="minorHAnsi" w:cstheme="minorHAnsi"/>
        </w:rPr>
        <w:t>AMT</w:t>
      </w:r>
      <w:r w:rsidRPr="008179F9">
        <w:rPr>
          <w:rFonts w:asciiTheme="minorHAnsi" w:hAnsiTheme="minorHAnsi" w:cstheme="minorHAnsi"/>
        </w:rPr>
        <w:t xml:space="preserve"> projednán. DOKLÁDÁNO FORMOU PROSTÉ KOPIE. </w:t>
      </w:r>
    </w:p>
    <w:p w14:paraId="69746720" w14:textId="433D2C06"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w:t>
      </w:r>
      <w:r w:rsidRPr="008179F9">
        <w:rPr>
          <w:rFonts w:asciiTheme="minorHAnsi" w:hAnsiTheme="minorHAnsi" w:cstheme="minorHAnsi"/>
        </w:rPr>
        <w:tab/>
      </w:r>
      <w:r w:rsidRPr="008179F9">
        <w:rPr>
          <w:rFonts w:asciiTheme="minorHAnsi" w:hAnsiTheme="minorHAnsi" w:cstheme="minorHAnsi"/>
          <w:b/>
        </w:rPr>
        <w:t>Příloha č. 4</w:t>
      </w:r>
      <w:r w:rsidRPr="008179F9">
        <w:rPr>
          <w:rFonts w:asciiTheme="minorHAnsi" w:hAnsiTheme="minorHAnsi" w:cstheme="minorHAnsi"/>
        </w:rPr>
        <w:t xml:space="preserve"> – Popis zajištění pilotního provozu </w:t>
      </w:r>
      <w:r w:rsidR="00C573E9" w:rsidRPr="008179F9">
        <w:rPr>
          <w:rFonts w:asciiTheme="minorHAnsi" w:hAnsiTheme="minorHAnsi" w:cstheme="minorHAnsi"/>
        </w:rPr>
        <w:t>AMT</w:t>
      </w:r>
      <w:r w:rsidRPr="008179F9">
        <w:rPr>
          <w:rFonts w:asciiTheme="minorHAnsi" w:hAnsiTheme="minorHAnsi" w:cstheme="minorHAnsi"/>
        </w:rPr>
        <w:t xml:space="preserve"> </w:t>
      </w:r>
    </w:p>
    <w:p w14:paraId="31A5206D" w14:textId="1CCECCA8"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 xml:space="preserve">Jedná se o popis fungování celého pilotního </w:t>
      </w:r>
      <w:r w:rsidR="00C573E9" w:rsidRPr="008179F9">
        <w:rPr>
          <w:rFonts w:asciiTheme="minorHAnsi" w:hAnsiTheme="minorHAnsi" w:cstheme="minorHAnsi"/>
        </w:rPr>
        <w:t>AMT</w:t>
      </w:r>
      <w:r w:rsidRPr="008179F9">
        <w:rPr>
          <w:rFonts w:asciiTheme="minorHAnsi" w:hAnsiTheme="minorHAnsi" w:cstheme="minorHAnsi"/>
        </w:rPr>
        <w:t xml:space="preserve">, tj. společně pro jeho zdravotní i sociální část. </w:t>
      </w:r>
    </w:p>
    <w:p w14:paraId="26D9C6D2" w14:textId="7777777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Formulář Přílohy je součástí této Metodiky.</w:t>
      </w:r>
    </w:p>
    <w:p w14:paraId="0BAD3C3C" w14:textId="448E00C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w:t>
      </w:r>
      <w:r w:rsidRPr="008179F9">
        <w:rPr>
          <w:rFonts w:asciiTheme="minorHAnsi" w:hAnsiTheme="minorHAnsi" w:cstheme="minorHAnsi"/>
        </w:rPr>
        <w:tab/>
      </w:r>
      <w:r w:rsidRPr="008179F9">
        <w:rPr>
          <w:rFonts w:asciiTheme="minorHAnsi" w:hAnsiTheme="minorHAnsi" w:cstheme="minorHAnsi"/>
          <w:b/>
        </w:rPr>
        <w:t>Příloha č. 5</w:t>
      </w:r>
      <w:r w:rsidRPr="008179F9">
        <w:rPr>
          <w:rFonts w:asciiTheme="minorHAnsi" w:hAnsiTheme="minorHAnsi" w:cstheme="minorHAnsi"/>
        </w:rPr>
        <w:t xml:space="preserve"> – Jmenný seznam pracovníků multidisciplinárního týmu pilotního </w:t>
      </w:r>
      <w:r w:rsidR="00C573E9" w:rsidRPr="008179F9">
        <w:rPr>
          <w:rFonts w:asciiTheme="minorHAnsi" w:hAnsiTheme="minorHAnsi" w:cstheme="minorHAnsi"/>
        </w:rPr>
        <w:t>AMT</w:t>
      </w:r>
    </w:p>
    <w:p w14:paraId="0FEC8A63" w14:textId="79675CB5"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 xml:space="preserve">Jedná se o jmenný seznam pracovníků Žadatele (tj. poskytovatele zdravotních služeb nebo poskytovatele sociálních služeb), o kterých Žadatel předpokládá, že budou tvořit multidisciplinární tým pilotního </w:t>
      </w:r>
      <w:r w:rsidR="00C573E9" w:rsidRPr="008179F9">
        <w:rPr>
          <w:rFonts w:asciiTheme="minorHAnsi" w:hAnsiTheme="minorHAnsi" w:cstheme="minorHAnsi"/>
        </w:rPr>
        <w:t>AMT</w:t>
      </w:r>
      <w:r w:rsidRPr="008179F9">
        <w:rPr>
          <w:rFonts w:asciiTheme="minorHAnsi" w:hAnsiTheme="minorHAnsi" w:cstheme="minorHAnsi"/>
        </w:rPr>
        <w:t xml:space="preserve">. Jmenný seznam pracovníků se dokládá v minimálním rozsahu dle požadavků kapitoly </w:t>
      </w:r>
      <w:r w:rsidR="00F87D06" w:rsidRPr="008179F9">
        <w:rPr>
          <w:rFonts w:asciiTheme="minorHAnsi" w:hAnsiTheme="minorHAnsi" w:cstheme="minorHAnsi"/>
        </w:rPr>
        <w:t>VIII</w:t>
      </w:r>
      <w:r w:rsidRPr="008179F9">
        <w:rPr>
          <w:rFonts w:asciiTheme="minorHAnsi" w:hAnsiTheme="minorHAnsi" w:cstheme="minorHAnsi"/>
        </w:rPr>
        <w:t>. Metodiky</w:t>
      </w:r>
      <w:r w:rsidR="00C86420" w:rsidRPr="008179F9">
        <w:rPr>
          <w:rFonts w:asciiTheme="minorHAnsi" w:hAnsiTheme="minorHAnsi" w:cstheme="minorHAnsi"/>
        </w:rPr>
        <w:t xml:space="preserve">. </w:t>
      </w:r>
    </w:p>
    <w:p w14:paraId="46A2B981" w14:textId="33E7B6F0"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w:t>
      </w:r>
      <w:r w:rsidRPr="008179F9">
        <w:rPr>
          <w:rFonts w:asciiTheme="minorHAnsi" w:hAnsiTheme="minorHAnsi" w:cstheme="minorHAnsi"/>
        </w:rPr>
        <w:tab/>
      </w:r>
      <w:r w:rsidRPr="008179F9">
        <w:rPr>
          <w:rFonts w:asciiTheme="minorHAnsi" w:hAnsiTheme="minorHAnsi" w:cstheme="minorHAnsi"/>
          <w:b/>
        </w:rPr>
        <w:t>Příloha č. 6</w:t>
      </w:r>
      <w:r w:rsidRPr="008179F9">
        <w:rPr>
          <w:rFonts w:asciiTheme="minorHAnsi" w:hAnsiTheme="minorHAnsi" w:cstheme="minorHAnsi"/>
        </w:rPr>
        <w:t xml:space="preserve"> – Rozpočet pilotního provozu </w:t>
      </w:r>
      <w:r w:rsidR="00C573E9" w:rsidRPr="008179F9">
        <w:rPr>
          <w:rFonts w:asciiTheme="minorHAnsi" w:hAnsiTheme="minorHAnsi" w:cstheme="minorHAnsi"/>
        </w:rPr>
        <w:t>AMT</w:t>
      </w:r>
      <w:r w:rsidRPr="008179F9">
        <w:rPr>
          <w:rFonts w:asciiTheme="minorHAnsi" w:hAnsiTheme="minorHAnsi" w:cstheme="minorHAnsi"/>
        </w:rPr>
        <w:t xml:space="preserve"> celkem a rozpočet zajištění zdravotní a sociální části provozu </w:t>
      </w:r>
      <w:r w:rsidR="00C573E9" w:rsidRPr="008179F9">
        <w:rPr>
          <w:rFonts w:asciiTheme="minorHAnsi" w:hAnsiTheme="minorHAnsi" w:cstheme="minorHAnsi"/>
        </w:rPr>
        <w:t>AMT</w:t>
      </w:r>
      <w:r w:rsidRPr="008179F9">
        <w:rPr>
          <w:rFonts w:asciiTheme="minorHAnsi" w:hAnsiTheme="minorHAnsi" w:cstheme="minorHAnsi"/>
        </w:rPr>
        <w:t>.</w:t>
      </w:r>
    </w:p>
    <w:p w14:paraId="6BB3631A" w14:textId="7777777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Formulář Přílohy je součástí této Metodiky.</w:t>
      </w:r>
    </w:p>
    <w:p w14:paraId="5BEDC319" w14:textId="77777777" w:rsidR="00D61F66" w:rsidRPr="008179F9"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t>•</w:t>
      </w:r>
      <w:r w:rsidRPr="008179F9">
        <w:rPr>
          <w:rFonts w:asciiTheme="minorHAnsi" w:hAnsiTheme="minorHAnsi" w:cstheme="minorHAnsi"/>
        </w:rPr>
        <w:tab/>
      </w:r>
      <w:r w:rsidRPr="008179F9">
        <w:rPr>
          <w:rFonts w:asciiTheme="minorHAnsi" w:hAnsiTheme="minorHAnsi" w:cstheme="minorHAnsi"/>
          <w:b/>
        </w:rPr>
        <w:t>Příloha č. 7</w:t>
      </w:r>
      <w:r w:rsidRPr="008179F9">
        <w:rPr>
          <w:rFonts w:asciiTheme="minorHAnsi" w:hAnsiTheme="minorHAnsi" w:cstheme="minorHAnsi"/>
        </w:rPr>
        <w:t xml:space="preserve"> – Smlouva o spolupráci – je-li relevantní </w:t>
      </w:r>
    </w:p>
    <w:p w14:paraId="2A36CB99" w14:textId="02C9A7EB" w:rsidR="00407F1B" w:rsidRDefault="00D61F66" w:rsidP="00D97F5D">
      <w:pPr>
        <w:spacing w:after="286" w:line="259" w:lineRule="auto"/>
        <w:ind w:left="0" w:firstLine="0"/>
        <w:rPr>
          <w:rFonts w:asciiTheme="minorHAnsi" w:hAnsiTheme="minorHAnsi" w:cstheme="minorHAnsi"/>
        </w:rPr>
      </w:pPr>
      <w:r w:rsidRPr="008179F9">
        <w:rPr>
          <w:rFonts w:asciiTheme="minorHAnsi" w:hAnsiTheme="minorHAnsi" w:cstheme="minorHAnsi"/>
        </w:rPr>
        <w:lastRenderedPageBreak/>
        <w:t xml:space="preserve">Jedná se o Smlouvu o vzájemné spolupráci mezi Spolupracujícími subjekty dle podmínek popsaných v kapitole V. této Metodiky. DOKLÁDÁNO FORMOU PROSTÉ KOPIE. </w:t>
      </w:r>
    </w:p>
    <w:p w14:paraId="0D3B8764" w14:textId="57B45960" w:rsidR="005046D8" w:rsidRPr="005046D8" w:rsidRDefault="005046D8" w:rsidP="005046D8">
      <w:pPr>
        <w:pStyle w:val="Odstavecseseznamem"/>
        <w:numPr>
          <w:ilvl w:val="0"/>
          <w:numId w:val="35"/>
        </w:numPr>
        <w:spacing w:after="286" w:line="259" w:lineRule="auto"/>
        <w:rPr>
          <w:rFonts w:asciiTheme="minorHAnsi" w:hAnsiTheme="minorHAnsi" w:cstheme="minorHAnsi"/>
        </w:rPr>
      </w:pPr>
      <w:r w:rsidRPr="005046D8">
        <w:rPr>
          <w:rFonts w:asciiTheme="minorHAnsi" w:hAnsiTheme="minorHAnsi" w:cstheme="minorHAnsi"/>
          <w:b/>
        </w:rPr>
        <w:t>Příloha č. 8</w:t>
      </w:r>
      <w:r w:rsidRPr="005046D8">
        <w:rPr>
          <w:rFonts w:asciiTheme="minorHAnsi" w:hAnsiTheme="minorHAnsi" w:cstheme="minorHAnsi"/>
        </w:rPr>
        <w:t xml:space="preserve"> – Statut </w:t>
      </w:r>
      <w:proofErr w:type="spellStart"/>
      <w:r w:rsidRPr="005046D8">
        <w:rPr>
          <w:rFonts w:asciiTheme="minorHAnsi" w:hAnsiTheme="minorHAnsi" w:cstheme="minorHAnsi"/>
        </w:rPr>
        <w:t>svěřenského</w:t>
      </w:r>
      <w:proofErr w:type="spellEnd"/>
      <w:r w:rsidRPr="005046D8">
        <w:rPr>
          <w:rFonts w:asciiTheme="minorHAnsi" w:hAnsiTheme="minorHAnsi" w:cstheme="minorHAnsi"/>
        </w:rPr>
        <w:t xml:space="preserve"> fondu – je-li relevantní</w:t>
      </w:r>
    </w:p>
    <w:p w14:paraId="5118369C" w14:textId="77777777" w:rsidR="00407F1B" w:rsidRPr="008179F9" w:rsidRDefault="00407F1B" w:rsidP="00D61F66">
      <w:pPr>
        <w:spacing w:after="286" w:line="259" w:lineRule="auto"/>
        <w:ind w:left="0" w:firstLine="0"/>
        <w:jc w:val="left"/>
        <w:rPr>
          <w:rFonts w:asciiTheme="minorHAnsi" w:hAnsiTheme="minorHAnsi" w:cstheme="minorHAnsi"/>
        </w:rPr>
      </w:pPr>
    </w:p>
    <w:p w14:paraId="7834AA9C" w14:textId="77777777"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 xml:space="preserve">Informace dle § 14k Rozpočtových pravidel  </w:t>
      </w:r>
    </w:p>
    <w:p w14:paraId="17821F6E" w14:textId="77777777" w:rsidR="00285CD4" w:rsidRPr="008179F9" w:rsidRDefault="007E1F14">
      <w:pPr>
        <w:spacing w:after="286" w:line="267" w:lineRule="auto"/>
        <w:ind w:left="-5"/>
        <w:rPr>
          <w:rFonts w:asciiTheme="minorHAnsi" w:hAnsiTheme="minorHAnsi" w:cstheme="minorHAnsi"/>
        </w:rPr>
      </w:pPr>
      <w:r w:rsidRPr="008179F9">
        <w:rPr>
          <w:rFonts w:asciiTheme="minorHAnsi" w:hAnsiTheme="minorHAnsi" w:cstheme="minorHAnsi"/>
          <w:b/>
        </w:rPr>
        <w:t xml:space="preserve">Poskytovatel si vyhrazuje právo ve všech fázích řízení o poskytnutí dotace využít možnosti § 14k Rozpočtových pravidel, tj. vyzvat Žadatele k odstranění vad žádosti, doložení dalších podkladů a údajů a úpravu žádosti. Podrobně je postup uveden v příslušných kapitolách Metodiky.  </w:t>
      </w:r>
    </w:p>
    <w:p w14:paraId="75FC8311" w14:textId="77777777" w:rsidR="00285CD4" w:rsidRPr="008179F9" w:rsidRDefault="007E1F14">
      <w:pPr>
        <w:numPr>
          <w:ilvl w:val="0"/>
          <w:numId w:val="10"/>
        </w:numPr>
        <w:spacing w:after="249"/>
        <w:ind w:hanging="360"/>
        <w:rPr>
          <w:rFonts w:asciiTheme="minorHAnsi" w:hAnsiTheme="minorHAnsi" w:cstheme="minorHAnsi"/>
        </w:rPr>
      </w:pPr>
      <w:r w:rsidRPr="008179F9">
        <w:rPr>
          <w:rFonts w:asciiTheme="minorHAnsi" w:hAnsiTheme="minorHAnsi" w:cstheme="minorHAnsi"/>
        </w:rPr>
        <w:t xml:space="preserve">K odstranění vad žádosti je vyzýván dle § 14k odst. 1 Rozpočtových pravidel zejména v případě, že žádost o dotaci neobsahuje veškeré dokumenty a údaje v podobě požadované Metodikou a Přílohou č. 1 Metodiky. </w:t>
      </w:r>
    </w:p>
    <w:p w14:paraId="733D27A5" w14:textId="652F2DF0" w:rsidR="00285CD4" w:rsidRPr="008179F9" w:rsidRDefault="007E1F14">
      <w:pPr>
        <w:numPr>
          <w:ilvl w:val="0"/>
          <w:numId w:val="10"/>
        </w:numPr>
        <w:spacing w:after="250"/>
        <w:ind w:hanging="360"/>
        <w:rPr>
          <w:rFonts w:asciiTheme="minorHAnsi" w:hAnsiTheme="minorHAnsi" w:cstheme="minorHAnsi"/>
        </w:rPr>
      </w:pPr>
      <w:r w:rsidRPr="008179F9">
        <w:rPr>
          <w:rFonts w:asciiTheme="minorHAnsi" w:hAnsiTheme="minorHAnsi" w:cstheme="minorHAnsi"/>
        </w:rPr>
        <w:t xml:space="preserve">K doložení dalších podkladů a údajů je vyzýván dle § 14k odst. 3 Rozpočtových pravidel zejména v případě, že pro posouzení a odborné hodnocení Žádosti a vydání Rozhodnutí jsou nutné další údaje/doklady nad rámec toho, co měl žadatel uvést dle pravidel Metodiky a jejích příloh.  </w:t>
      </w:r>
    </w:p>
    <w:p w14:paraId="0C26EA8B" w14:textId="38A8AA22" w:rsidR="00285CD4" w:rsidRPr="008179F9" w:rsidRDefault="007E1F14">
      <w:pPr>
        <w:numPr>
          <w:ilvl w:val="0"/>
          <w:numId w:val="10"/>
        </w:numPr>
        <w:spacing w:after="89"/>
        <w:ind w:hanging="360"/>
        <w:rPr>
          <w:rFonts w:asciiTheme="minorHAnsi" w:hAnsiTheme="minorHAnsi" w:cstheme="minorHAnsi"/>
        </w:rPr>
      </w:pPr>
      <w:r w:rsidRPr="008179F9">
        <w:rPr>
          <w:rFonts w:asciiTheme="minorHAnsi" w:hAnsiTheme="minorHAnsi" w:cstheme="minorHAnsi"/>
        </w:rPr>
        <w:t>Doporučení k úpravě Žádosti</w:t>
      </w:r>
      <w:r w:rsidR="00535622">
        <w:rPr>
          <w:rFonts w:asciiTheme="minorHAnsi" w:hAnsiTheme="minorHAnsi" w:cstheme="minorHAnsi"/>
        </w:rPr>
        <w:t xml:space="preserve"> dle § 14k odst. 4</w:t>
      </w:r>
      <w:r w:rsidR="00535622" w:rsidRPr="008179F9">
        <w:rPr>
          <w:rFonts w:asciiTheme="minorHAnsi" w:hAnsiTheme="minorHAnsi" w:cstheme="minorHAnsi"/>
        </w:rPr>
        <w:t xml:space="preserve"> Rozpočtových pravidel</w:t>
      </w:r>
      <w:r w:rsidRPr="008179F9">
        <w:rPr>
          <w:rFonts w:asciiTheme="minorHAnsi" w:hAnsiTheme="minorHAnsi" w:cstheme="minorHAnsi"/>
        </w:rPr>
        <w:t xml:space="preserve"> je zasíláno zejména v případě, že Hodnotící komise navrhne úpravu Žádosti o dotaci.   </w:t>
      </w:r>
    </w:p>
    <w:p w14:paraId="4E02FE1A" w14:textId="54547D4E" w:rsidR="006C506E" w:rsidRPr="008179F9" w:rsidRDefault="007E1F14" w:rsidP="006C506E">
      <w:pPr>
        <w:spacing w:after="286" w:line="267" w:lineRule="auto"/>
        <w:ind w:left="0" w:firstLine="0"/>
        <w:rPr>
          <w:rFonts w:asciiTheme="minorHAnsi" w:hAnsiTheme="minorHAnsi" w:cstheme="minorHAnsi"/>
        </w:rPr>
      </w:pPr>
      <w:r w:rsidRPr="008179F9">
        <w:rPr>
          <w:rFonts w:asciiTheme="minorHAnsi" w:hAnsiTheme="minorHAnsi" w:cstheme="minorHAnsi"/>
          <w:b/>
        </w:rPr>
        <w:t>Dále pak bude Žadatel před vydáním Rozhodnutí o poskytnutí dotace vyzván k doložení dalších podkladů dle § 14k odst. 3 Rozpočtových pravidel</w:t>
      </w:r>
      <w:r w:rsidRPr="008179F9">
        <w:rPr>
          <w:rFonts w:asciiTheme="minorHAnsi" w:hAnsiTheme="minorHAnsi" w:cstheme="minorHAnsi"/>
        </w:rPr>
        <w:t xml:space="preserve">: </w:t>
      </w:r>
    </w:p>
    <w:p w14:paraId="6B3095CF" w14:textId="2F2F8B62" w:rsidR="00285CD4" w:rsidRPr="008179F9" w:rsidRDefault="007E1F14" w:rsidP="006C506E">
      <w:pPr>
        <w:numPr>
          <w:ilvl w:val="0"/>
          <w:numId w:val="10"/>
        </w:numPr>
        <w:spacing w:after="124"/>
        <w:ind w:hanging="360"/>
        <w:rPr>
          <w:rFonts w:asciiTheme="minorHAnsi" w:hAnsiTheme="minorHAnsi" w:cstheme="minorHAnsi"/>
        </w:rPr>
      </w:pPr>
      <w:r w:rsidRPr="008179F9">
        <w:rPr>
          <w:rFonts w:asciiTheme="minorHAnsi" w:hAnsiTheme="minorHAnsi" w:cstheme="minorHAnsi"/>
        </w:rPr>
        <w:t xml:space="preserve">Kopie smlouvy / potvrzení o vedení běžného účtu, na který bude převedena poskytnutá dotace; </w:t>
      </w:r>
    </w:p>
    <w:p w14:paraId="21EE3830" w14:textId="6407A06D" w:rsidR="00407F1B" w:rsidRPr="008179F9" w:rsidRDefault="00407F1B" w:rsidP="00155B28">
      <w:pPr>
        <w:numPr>
          <w:ilvl w:val="0"/>
          <w:numId w:val="10"/>
        </w:numPr>
        <w:spacing w:after="124"/>
        <w:ind w:hanging="360"/>
        <w:rPr>
          <w:rFonts w:asciiTheme="minorHAnsi" w:hAnsiTheme="minorHAnsi" w:cstheme="minorHAnsi"/>
        </w:rPr>
      </w:pPr>
      <w:r w:rsidRPr="008179F9">
        <w:rPr>
          <w:rFonts w:asciiTheme="minorHAnsi" w:hAnsiTheme="minorHAnsi" w:cstheme="minorHAnsi"/>
        </w:rPr>
        <w:t xml:space="preserve">Pověření poskytováním sociální služby dle Rozhodnutí Komise ze dne 20. 12. 2011 o použití čl. 106 odst. 2 Smlouvy o fungování Evropské unie na státní podporu ve formě vyrovnávací platby za závazek veřejné služby udělené určitým podnikům pověřeným poskytování služeb obecného hospodářského zájmu (2012/21/EU, Úř. věst. L 7, 11. 1. 2012) vydané příslušným krajem – je-li relevantní, tj. </w:t>
      </w:r>
      <w:r w:rsidR="007D27DB" w:rsidRPr="00923738">
        <w:rPr>
          <w:rFonts w:asciiTheme="minorHAnsi" w:hAnsiTheme="minorHAnsi" w:cstheme="minorHAnsi"/>
        </w:rPr>
        <w:t xml:space="preserve">je-li relevantní, tj. v případě Žádosti o dotaci na poskytování </w:t>
      </w:r>
      <w:r w:rsidR="007D27DB">
        <w:rPr>
          <w:rFonts w:asciiTheme="minorHAnsi" w:hAnsiTheme="minorHAnsi" w:cstheme="minorHAnsi"/>
        </w:rPr>
        <w:t>sociální</w:t>
      </w:r>
      <w:r w:rsidR="007D27DB" w:rsidRPr="00923738">
        <w:rPr>
          <w:rFonts w:asciiTheme="minorHAnsi" w:hAnsiTheme="minorHAnsi" w:cstheme="minorHAnsi"/>
        </w:rPr>
        <w:t xml:space="preserve"> služby</w:t>
      </w:r>
      <w:r w:rsidR="007D27DB" w:rsidRPr="008179F9" w:rsidDel="007D27DB">
        <w:rPr>
          <w:rFonts w:asciiTheme="minorHAnsi" w:hAnsiTheme="minorHAnsi" w:cstheme="minorHAnsi"/>
        </w:rPr>
        <w:t xml:space="preserve"> </w:t>
      </w:r>
    </w:p>
    <w:p w14:paraId="314D470D" w14:textId="687BD048" w:rsidR="00407F1B" w:rsidRPr="008179F9" w:rsidRDefault="00407F1B" w:rsidP="00D97F5D">
      <w:pPr>
        <w:numPr>
          <w:ilvl w:val="0"/>
          <w:numId w:val="10"/>
        </w:numPr>
        <w:spacing w:after="124"/>
        <w:ind w:hanging="360"/>
        <w:rPr>
          <w:rFonts w:asciiTheme="minorHAnsi" w:hAnsiTheme="minorHAnsi" w:cstheme="minorHAnsi"/>
        </w:rPr>
      </w:pPr>
      <w:r w:rsidRPr="008179F9">
        <w:rPr>
          <w:rFonts w:asciiTheme="minorHAnsi" w:hAnsiTheme="minorHAnsi" w:cstheme="minorHAnsi"/>
        </w:rPr>
        <w:t>Rozhodnutí o udělení oprávnění k poskytování zdravotních služeb dle Zákona o zdravotních službách;</w:t>
      </w:r>
    </w:p>
    <w:p w14:paraId="3106A855" w14:textId="685E81A1" w:rsidR="00407F1B" w:rsidRPr="00A256B3" w:rsidRDefault="00407F1B" w:rsidP="00D97F5D">
      <w:pPr>
        <w:spacing w:after="344" w:line="259" w:lineRule="auto"/>
        <w:ind w:left="1080" w:firstLine="0"/>
        <w:rPr>
          <w:rFonts w:asciiTheme="minorHAnsi" w:hAnsiTheme="minorHAnsi" w:cstheme="minorHAnsi"/>
        </w:rPr>
      </w:pPr>
      <w:r w:rsidRPr="008179F9">
        <w:rPr>
          <w:rFonts w:asciiTheme="minorHAnsi" w:hAnsiTheme="minorHAnsi" w:cstheme="minorHAnsi"/>
          <w:i/>
        </w:rPr>
        <w:t>Jedná se o doložení kopie dokladu opravňujícího poskytování zdravotních služeb dle</w:t>
      </w:r>
      <w:r w:rsidR="00E76147" w:rsidRPr="008179F9">
        <w:rPr>
          <w:rFonts w:asciiTheme="minorHAnsi" w:hAnsiTheme="minorHAnsi" w:cstheme="minorHAnsi"/>
          <w:i/>
        </w:rPr>
        <w:t xml:space="preserve"> </w:t>
      </w:r>
      <w:r w:rsidRPr="008179F9">
        <w:rPr>
          <w:rFonts w:asciiTheme="minorHAnsi" w:hAnsiTheme="minorHAnsi" w:cstheme="minorHAnsi"/>
          <w:i/>
        </w:rPr>
        <w:t>Zákona o zdravotních službách, pro obory zdravotní péče:</w:t>
      </w:r>
      <w:r w:rsidR="00E76147" w:rsidRPr="008179F9">
        <w:rPr>
          <w:rFonts w:asciiTheme="minorHAnsi" w:hAnsiTheme="minorHAnsi" w:cstheme="minorHAnsi"/>
          <w:i/>
        </w:rPr>
        <w:t xml:space="preserve"> </w:t>
      </w:r>
      <w:r w:rsidR="00951B71" w:rsidRPr="008179F9">
        <w:rPr>
          <w:rFonts w:asciiTheme="minorHAnsi" w:hAnsiTheme="minorHAnsi" w:cstheme="minorHAnsi"/>
          <w:i/>
        </w:rPr>
        <w:t>psychiatrie</w:t>
      </w:r>
      <w:r w:rsidR="007634B7">
        <w:rPr>
          <w:rFonts w:asciiTheme="minorHAnsi" w:hAnsiTheme="minorHAnsi" w:cstheme="minorHAnsi"/>
          <w:i/>
        </w:rPr>
        <w:t>,</w:t>
      </w:r>
      <w:r w:rsidRPr="008179F9">
        <w:rPr>
          <w:rFonts w:asciiTheme="minorHAnsi" w:hAnsiTheme="minorHAnsi" w:cstheme="minorHAnsi"/>
          <w:i/>
        </w:rPr>
        <w:t xml:space="preserve"> klinická</w:t>
      </w:r>
      <w:r w:rsidR="00E76147" w:rsidRPr="008179F9">
        <w:rPr>
          <w:rFonts w:asciiTheme="minorHAnsi" w:hAnsiTheme="minorHAnsi" w:cstheme="minorHAnsi"/>
          <w:i/>
        </w:rPr>
        <w:t xml:space="preserve"> </w:t>
      </w:r>
      <w:r w:rsidR="007634B7" w:rsidRPr="008179F9">
        <w:rPr>
          <w:rFonts w:asciiTheme="minorHAnsi" w:hAnsiTheme="minorHAnsi" w:cstheme="minorHAnsi"/>
          <w:i/>
        </w:rPr>
        <w:t>psychologie</w:t>
      </w:r>
      <w:r w:rsidR="007634B7" w:rsidRPr="008179F9">
        <w:rPr>
          <w:rFonts w:asciiTheme="minorHAnsi" w:hAnsiTheme="minorHAnsi" w:cstheme="minorHAnsi"/>
          <w:i/>
          <w:color w:val="auto"/>
        </w:rPr>
        <w:t xml:space="preserve">, </w:t>
      </w:r>
      <w:proofErr w:type="spellStart"/>
      <w:r w:rsidR="00F17070">
        <w:rPr>
          <w:rFonts w:asciiTheme="minorHAnsi" w:hAnsiTheme="minorHAnsi" w:cstheme="minorHAnsi"/>
          <w:i/>
          <w:color w:val="auto"/>
        </w:rPr>
        <w:t>adiktologie</w:t>
      </w:r>
      <w:proofErr w:type="spellEnd"/>
      <w:r w:rsidR="00F17070">
        <w:rPr>
          <w:rFonts w:asciiTheme="minorHAnsi" w:hAnsiTheme="minorHAnsi" w:cstheme="minorHAnsi"/>
          <w:i/>
          <w:color w:val="auto"/>
        </w:rPr>
        <w:t xml:space="preserve">, </w:t>
      </w:r>
      <w:r w:rsidR="00F17070" w:rsidRPr="00F17070">
        <w:rPr>
          <w:rFonts w:asciiTheme="minorHAnsi" w:hAnsiTheme="minorHAnsi" w:cstheme="minorHAnsi"/>
          <w:i/>
          <w:color w:val="auto"/>
        </w:rPr>
        <w:t xml:space="preserve">sestra pro péči v psychiatrii, všeobecná sestra, s formou zdravotní péče: ambulantní péče. V případě odbornosti sestra pro péči v psychiatrii/všeobecná sestra </w:t>
      </w:r>
      <w:r w:rsidRPr="008179F9">
        <w:rPr>
          <w:rFonts w:asciiTheme="minorHAnsi" w:hAnsiTheme="minorHAnsi" w:cstheme="minorHAnsi"/>
          <w:i/>
        </w:rPr>
        <w:t xml:space="preserve">s </w:t>
      </w:r>
      <w:r w:rsidRPr="008179F9">
        <w:rPr>
          <w:rFonts w:asciiTheme="minorHAnsi" w:hAnsiTheme="minorHAnsi" w:cstheme="minorHAnsi"/>
          <w:i/>
        </w:rPr>
        <w:lastRenderedPageBreak/>
        <w:t xml:space="preserve">formou zdravotní péče: </w:t>
      </w:r>
      <w:r w:rsidR="00A1682F">
        <w:rPr>
          <w:rFonts w:asciiTheme="minorHAnsi" w:hAnsiTheme="minorHAnsi" w:cstheme="minorHAnsi"/>
          <w:i/>
        </w:rPr>
        <w:t xml:space="preserve">péče </w:t>
      </w:r>
      <w:r w:rsidRPr="008179F9">
        <w:rPr>
          <w:rFonts w:asciiTheme="minorHAnsi" w:hAnsiTheme="minorHAnsi" w:cstheme="minorHAnsi"/>
          <w:i/>
          <w:color w:val="auto"/>
        </w:rPr>
        <w:t>poskytované v přirozeném prostředí pacienta</w:t>
      </w:r>
      <w:r w:rsidR="00146443" w:rsidRPr="008179F9">
        <w:rPr>
          <w:rStyle w:val="Znakapoznpodarou"/>
          <w:rFonts w:asciiTheme="minorHAnsi" w:hAnsiTheme="minorHAnsi" w:cstheme="minorHAnsi"/>
          <w:i/>
          <w:color w:val="auto"/>
        </w:rPr>
        <w:footnoteReference w:id="8"/>
      </w:r>
      <w:r w:rsidRPr="008179F9">
        <w:rPr>
          <w:rFonts w:asciiTheme="minorHAnsi" w:hAnsiTheme="minorHAnsi" w:cstheme="minorHAnsi"/>
          <w:i/>
          <w:color w:val="auto"/>
        </w:rPr>
        <w:t xml:space="preserve">, </w:t>
      </w:r>
      <w:r w:rsidRPr="008179F9">
        <w:rPr>
          <w:rFonts w:asciiTheme="minorHAnsi" w:hAnsiTheme="minorHAnsi" w:cstheme="minorHAnsi"/>
          <w:i/>
        </w:rPr>
        <w:t>specificky vážící se k místu realiza</w:t>
      </w:r>
      <w:r w:rsidR="001D1097" w:rsidRPr="008179F9">
        <w:rPr>
          <w:rFonts w:asciiTheme="minorHAnsi" w:hAnsiTheme="minorHAnsi" w:cstheme="minorHAnsi"/>
          <w:i/>
        </w:rPr>
        <w:t xml:space="preserve">ce </w:t>
      </w:r>
      <w:r w:rsidRPr="008179F9">
        <w:rPr>
          <w:rFonts w:asciiTheme="minorHAnsi" w:hAnsiTheme="minorHAnsi" w:cstheme="minorHAnsi"/>
          <w:i/>
        </w:rPr>
        <w:t xml:space="preserve">pilotního provozu </w:t>
      </w:r>
      <w:r w:rsidR="00C573E9" w:rsidRPr="008179F9">
        <w:rPr>
          <w:rFonts w:asciiTheme="minorHAnsi" w:hAnsiTheme="minorHAnsi" w:cstheme="minorHAnsi"/>
          <w:i/>
        </w:rPr>
        <w:t>AMT</w:t>
      </w:r>
      <w:r w:rsidRPr="008179F9">
        <w:rPr>
          <w:rFonts w:asciiTheme="minorHAnsi" w:hAnsiTheme="minorHAnsi" w:cstheme="minorHAnsi"/>
          <w:i/>
        </w:rPr>
        <w:t xml:space="preserve"> – </w:t>
      </w:r>
      <w:r w:rsidRPr="00A256B3">
        <w:rPr>
          <w:rFonts w:asciiTheme="minorHAnsi" w:hAnsiTheme="minorHAnsi" w:cstheme="minorHAnsi"/>
        </w:rPr>
        <w:t xml:space="preserve">je-li relevantní, tj. </w:t>
      </w:r>
      <w:r w:rsidR="007D27DB">
        <w:rPr>
          <w:rFonts w:asciiTheme="minorHAnsi" w:hAnsiTheme="minorHAnsi" w:cstheme="minorHAnsi"/>
        </w:rPr>
        <w:t xml:space="preserve">v případě </w:t>
      </w:r>
      <w:r w:rsidRPr="00A256B3">
        <w:rPr>
          <w:rFonts w:asciiTheme="minorHAnsi" w:hAnsiTheme="minorHAnsi" w:cstheme="minorHAnsi"/>
        </w:rPr>
        <w:t>Ž</w:t>
      </w:r>
      <w:r w:rsidR="007D27DB">
        <w:rPr>
          <w:rFonts w:asciiTheme="minorHAnsi" w:hAnsiTheme="minorHAnsi" w:cstheme="minorHAnsi"/>
        </w:rPr>
        <w:t xml:space="preserve">ádosti o dotaci na poskytování zdravotní služby. </w:t>
      </w:r>
    </w:p>
    <w:p w14:paraId="523B9B5E" w14:textId="3993A7E7" w:rsidR="00EE7F36" w:rsidRPr="008179F9" w:rsidRDefault="00407F1B" w:rsidP="00155B28">
      <w:pPr>
        <w:numPr>
          <w:ilvl w:val="0"/>
          <w:numId w:val="10"/>
        </w:numPr>
        <w:spacing w:after="124"/>
        <w:ind w:hanging="360"/>
        <w:rPr>
          <w:rFonts w:asciiTheme="minorHAnsi" w:hAnsiTheme="minorHAnsi" w:cstheme="minorHAnsi"/>
        </w:rPr>
      </w:pPr>
      <w:r w:rsidRPr="008179F9">
        <w:rPr>
          <w:rFonts w:asciiTheme="minorHAnsi" w:hAnsiTheme="minorHAnsi" w:cstheme="minorHAnsi"/>
        </w:rPr>
        <w:t xml:space="preserve"> Rozhodnutí o registraci</w:t>
      </w:r>
      <w:r w:rsidR="00535622">
        <w:rPr>
          <w:rFonts w:asciiTheme="minorHAnsi" w:hAnsiTheme="minorHAnsi" w:cstheme="minorHAnsi"/>
        </w:rPr>
        <w:t xml:space="preserve"> služby</w:t>
      </w:r>
      <w:r w:rsidR="005C7379" w:rsidRPr="008179F9">
        <w:rPr>
          <w:rFonts w:asciiTheme="minorHAnsi" w:hAnsiTheme="minorHAnsi" w:cstheme="minorHAnsi"/>
        </w:rPr>
        <w:t>: Odborné sociální poradenství (dle § 37 Zákona o sociálních službách)</w:t>
      </w:r>
      <w:r w:rsidR="00155B28" w:rsidRPr="008179F9">
        <w:rPr>
          <w:rFonts w:asciiTheme="minorHAnsi" w:hAnsiTheme="minorHAnsi" w:cstheme="minorHAnsi"/>
        </w:rPr>
        <w:t>;</w:t>
      </w:r>
      <w:r w:rsidR="00EE7F36" w:rsidRPr="008179F9">
        <w:rPr>
          <w:rFonts w:asciiTheme="minorHAnsi" w:hAnsiTheme="minorHAnsi" w:cstheme="minorHAnsi"/>
        </w:rPr>
        <w:t xml:space="preserve"> </w:t>
      </w:r>
    </w:p>
    <w:p w14:paraId="6E05A76A" w14:textId="2163918C" w:rsidR="00407F1B" w:rsidRPr="00A256B3" w:rsidRDefault="00407F1B" w:rsidP="00155B28">
      <w:pPr>
        <w:spacing w:after="124"/>
        <w:ind w:left="1065" w:firstLine="0"/>
        <w:rPr>
          <w:rFonts w:asciiTheme="minorHAnsi" w:hAnsiTheme="minorHAnsi" w:cstheme="minorHAnsi"/>
        </w:rPr>
      </w:pPr>
      <w:r w:rsidRPr="008179F9">
        <w:rPr>
          <w:rFonts w:asciiTheme="minorHAnsi" w:hAnsiTheme="minorHAnsi" w:cstheme="minorHAnsi"/>
          <w:i/>
        </w:rPr>
        <w:t>Jedná se o doložení kopie dokladu opravňujícího poskytování sociální služby</w:t>
      </w:r>
      <w:r w:rsidR="00CE00A8" w:rsidRPr="008179F9">
        <w:rPr>
          <w:rFonts w:asciiTheme="minorHAnsi" w:hAnsiTheme="minorHAnsi" w:cstheme="minorHAnsi"/>
          <w:i/>
        </w:rPr>
        <w:t xml:space="preserve"> Odborné sociální poradenství</w:t>
      </w:r>
      <w:r w:rsidRPr="008179F9">
        <w:rPr>
          <w:rFonts w:asciiTheme="minorHAnsi" w:hAnsiTheme="minorHAnsi" w:cstheme="minorHAnsi"/>
          <w:i/>
        </w:rPr>
        <w:t xml:space="preserve"> dle § </w:t>
      </w:r>
      <w:r w:rsidR="00CE00A8" w:rsidRPr="008179F9">
        <w:rPr>
          <w:rFonts w:asciiTheme="minorHAnsi" w:hAnsiTheme="minorHAnsi" w:cstheme="minorHAnsi"/>
          <w:i/>
        </w:rPr>
        <w:t>37</w:t>
      </w:r>
      <w:r w:rsidRPr="008179F9">
        <w:rPr>
          <w:rFonts w:asciiTheme="minorHAnsi" w:hAnsiTheme="minorHAnsi" w:cstheme="minorHAnsi"/>
          <w:i/>
        </w:rPr>
        <w:t xml:space="preserve"> Zákona o sociálních službách </w:t>
      </w:r>
      <w:r w:rsidR="001D1097" w:rsidRPr="008179F9">
        <w:rPr>
          <w:rStyle w:val="Znakapoznpodarou"/>
          <w:rFonts w:asciiTheme="minorHAnsi" w:hAnsiTheme="minorHAnsi" w:cstheme="minorHAnsi"/>
          <w:i/>
        </w:rPr>
        <w:footnoteReference w:id="9"/>
      </w:r>
      <w:r w:rsidRPr="008179F9">
        <w:rPr>
          <w:rFonts w:asciiTheme="minorHAnsi" w:hAnsiTheme="minorHAnsi" w:cstheme="minorHAnsi"/>
          <w:i/>
        </w:rPr>
        <w:t>,</w:t>
      </w:r>
      <w:r w:rsidR="00155B28" w:rsidRPr="008179F9">
        <w:rPr>
          <w:rFonts w:asciiTheme="minorHAnsi" w:hAnsiTheme="minorHAnsi" w:cstheme="minorHAnsi"/>
          <w:i/>
        </w:rPr>
        <w:t xml:space="preserve"> </w:t>
      </w:r>
      <w:r w:rsidRPr="008179F9">
        <w:rPr>
          <w:rFonts w:asciiTheme="minorHAnsi" w:hAnsiTheme="minorHAnsi" w:cstheme="minorHAnsi"/>
          <w:i/>
        </w:rPr>
        <w:t xml:space="preserve">specificky vážící se k místu realizace pilotního provozu </w:t>
      </w:r>
      <w:r w:rsidR="00C573E9" w:rsidRPr="008179F9">
        <w:rPr>
          <w:rFonts w:asciiTheme="minorHAnsi" w:hAnsiTheme="minorHAnsi" w:cstheme="minorHAnsi"/>
          <w:i/>
        </w:rPr>
        <w:t>AMT</w:t>
      </w:r>
      <w:r w:rsidRPr="008179F9">
        <w:rPr>
          <w:rFonts w:asciiTheme="minorHAnsi" w:hAnsiTheme="minorHAnsi" w:cstheme="minorHAnsi"/>
          <w:i/>
        </w:rPr>
        <w:t xml:space="preserve">, – </w:t>
      </w:r>
      <w:r w:rsidRPr="00A256B3">
        <w:rPr>
          <w:rFonts w:asciiTheme="minorHAnsi" w:hAnsiTheme="minorHAnsi" w:cstheme="minorHAnsi"/>
        </w:rPr>
        <w:t>je-li relevantní, tj.</w:t>
      </w:r>
      <w:r w:rsidR="00155B28" w:rsidRPr="00A256B3">
        <w:rPr>
          <w:rFonts w:asciiTheme="minorHAnsi" w:hAnsiTheme="minorHAnsi" w:cstheme="minorHAnsi"/>
        </w:rPr>
        <w:t xml:space="preserve"> </w:t>
      </w:r>
      <w:r w:rsidR="00CE00A8" w:rsidRPr="00A256B3">
        <w:rPr>
          <w:rFonts w:asciiTheme="minorHAnsi" w:hAnsiTheme="minorHAnsi" w:cstheme="minorHAnsi"/>
        </w:rPr>
        <w:t xml:space="preserve">v případě Žádosti o dotaci na poskytování </w:t>
      </w:r>
      <w:r w:rsidR="007D27DB">
        <w:rPr>
          <w:rFonts w:asciiTheme="minorHAnsi" w:hAnsiTheme="minorHAnsi" w:cstheme="minorHAnsi"/>
        </w:rPr>
        <w:t>sociální</w:t>
      </w:r>
      <w:r w:rsidR="00CE00A8" w:rsidRPr="00A256B3">
        <w:rPr>
          <w:rFonts w:asciiTheme="minorHAnsi" w:hAnsiTheme="minorHAnsi" w:cstheme="minorHAnsi"/>
        </w:rPr>
        <w:t xml:space="preserve"> služby</w:t>
      </w:r>
      <w:r w:rsidRPr="00A256B3">
        <w:rPr>
          <w:rFonts w:asciiTheme="minorHAnsi" w:hAnsiTheme="minorHAnsi" w:cstheme="minorHAnsi"/>
        </w:rPr>
        <w:t>.</w:t>
      </w:r>
    </w:p>
    <w:p w14:paraId="09BF2469" w14:textId="3A6DD8A9" w:rsidR="00535622" w:rsidRDefault="00407F1B" w:rsidP="00155B28">
      <w:pPr>
        <w:numPr>
          <w:ilvl w:val="0"/>
          <w:numId w:val="10"/>
        </w:numPr>
        <w:spacing w:after="124"/>
        <w:ind w:hanging="360"/>
        <w:rPr>
          <w:rFonts w:asciiTheme="minorHAnsi" w:hAnsiTheme="minorHAnsi" w:cstheme="minorHAnsi"/>
        </w:rPr>
      </w:pPr>
      <w:r w:rsidRPr="008179F9">
        <w:rPr>
          <w:rFonts w:asciiTheme="minorHAnsi" w:hAnsiTheme="minorHAnsi" w:cstheme="minorHAnsi"/>
        </w:rPr>
        <w:t xml:space="preserve">Smlouva uzavřená mezi žadatelem a zdravotní pojišťovnou ve smyslu odst. </w:t>
      </w:r>
      <w:r w:rsidRPr="008179F9">
        <w:rPr>
          <w:rFonts w:asciiTheme="minorHAnsi" w:hAnsiTheme="minorHAnsi" w:cstheme="minorHAnsi"/>
          <w:color w:val="auto"/>
        </w:rPr>
        <w:t>c) článku</w:t>
      </w:r>
      <w:r w:rsidR="00155B28" w:rsidRPr="008179F9">
        <w:rPr>
          <w:rFonts w:asciiTheme="minorHAnsi" w:hAnsiTheme="minorHAnsi" w:cstheme="minorHAnsi"/>
          <w:color w:val="auto"/>
        </w:rPr>
        <w:t xml:space="preserve"> </w:t>
      </w:r>
      <w:r w:rsidRPr="008179F9">
        <w:rPr>
          <w:rFonts w:asciiTheme="minorHAnsi" w:hAnsiTheme="minorHAnsi" w:cstheme="minorHAnsi"/>
          <w:color w:val="auto"/>
        </w:rPr>
        <w:t xml:space="preserve">3) kapitoly </w:t>
      </w:r>
      <w:r w:rsidR="007E7312" w:rsidRPr="008179F9">
        <w:rPr>
          <w:rFonts w:asciiTheme="minorHAnsi" w:hAnsiTheme="minorHAnsi" w:cstheme="minorHAnsi"/>
          <w:color w:val="auto"/>
        </w:rPr>
        <w:t>XVIII.</w:t>
      </w:r>
      <w:r w:rsidRPr="008179F9">
        <w:rPr>
          <w:rFonts w:asciiTheme="minorHAnsi" w:hAnsiTheme="minorHAnsi" w:cstheme="minorHAnsi"/>
          <w:color w:val="auto"/>
        </w:rPr>
        <w:t xml:space="preserve"> Metodiky, tj. smlouva specificky uzavřená pro realizaci pilotního</w:t>
      </w:r>
      <w:r w:rsidR="00155B28" w:rsidRPr="008179F9">
        <w:rPr>
          <w:rFonts w:asciiTheme="minorHAnsi" w:hAnsiTheme="minorHAnsi" w:cstheme="minorHAnsi"/>
          <w:color w:val="auto"/>
        </w:rPr>
        <w:t xml:space="preserve"> </w:t>
      </w:r>
      <w:r w:rsidRPr="008179F9">
        <w:rPr>
          <w:rFonts w:asciiTheme="minorHAnsi" w:hAnsiTheme="minorHAnsi" w:cstheme="minorHAnsi"/>
          <w:color w:val="auto"/>
        </w:rPr>
        <w:t xml:space="preserve">provozu </w:t>
      </w:r>
      <w:r w:rsidR="00C573E9" w:rsidRPr="008179F9">
        <w:rPr>
          <w:rFonts w:asciiTheme="minorHAnsi" w:hAnsiTheme="minorHAnsi" w:cstheme="minorHAnsi"/>
        </w:rPr>
        <w:t>AMT</w:t>
      </w:r>
      <w:r w:rsidR="00155B28" w:rsidRPr="008179F9">
        <w:rPr>
          <w:rFonts w:asciiTheme="minorHAnsi" w:hAnsiTheme="minorHAnsi" w:cstheme="minorHAnsi"/>
        </w:rPr>
        <w:t xml:space="preserve"> – je</w:t>
      </w:r>
      <w:r w:rsidRPr="008179F9">
        <w:rPr>
          <w:rFonts w:asciiTheme="minorHAnsi" w:hAnsiTheme="minorHAnsi" w:cstheme="minorHAnsi"/>
        </w:rPr>
        <w:t xml:space="preserve">-li relevantní, tj. </w:t>
      </w:r>
      <w:r w:rsidR="007D27DB">
        <w:rPr>
          <w:rFonts w:asciiTheme="minorHAnsi" w:hAnsiTheme="minorHAnsi" w:cstheme="minorHAnsi"/>
        </w:rPr>
        <w:t xml:space="preserve">v případě Žádosti o dotaci na poskytování zdravotní služby. </w:t>
      </w:r>
    </w:p>
    <w:p w14:paraId="54AF97C5" w14:textId="03D36DEC" w:rsidR="00285CD4" w:rsidRPr="008179F9" w:rsidRDefault="00285CD4" w:rsidP="00A256B3">
      <w:pPr>
        <w:spacing w:after="124"/>
        <w:ind w:left="1065" w:firstLine="0"/>
        <w:rPr>
          <w:rFonts w:asciiTheme="minorHAnsi" w:hAnsiTheme="minorHAnsi" w:cstheme="minorHAnsi"/>
        </w:rPr>
      </w:pPr>
    </w:p>
    <w:p w14:paraId="6F5E3AED" w14:textId="4858059B" w:rsidR="00285CD4" w:rsidRPr="008179F9" w:rsidRDefault="007E1F14" w:rsidP="00D97ABE">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Zánik Žadatele o dotaci</w:t>
      </w:r>
    </w:p>
    <w:p w14:paraId="0D07988D" w14:textId="77777777" w:rsidR="00285CD4" w:rsidRPr="008179F9" w:rsidRDefault="007E1F14">
      <w:pPr>
        <w:spacing w:after="4"/>
        <w:rPr>
          <w:rFonts w:asciiTheme="minorHAnsi" w:hAnsiTheme="minorHAnsi" w:cstheme="minorHAnsi"/>
        </w:rPr>
      </w:pPr>
      <w:r w:rsidRPr="008179F9">
        <w:rPr>
          <w:rFonts w:asciiTheme="minorHAnsi" w:hAnsiTheme="minorHAnsi" w:cstheme="minorHAnsi"/>
        </w:rPr>
        <w:t xml:space="preserve">Zemřel-li Žadatel o dotaci nebo zanikl-li Žadatel o dotaci přede dnem vydání Rozhodnutí o poskytnutí dotace, Poskytovatel řízení zastaví.  </w:t>
      </w:r>
    </w:p>
    <w:p w14:paraId="777415D6" w14:textId="77777777" w:rsidR="00285CD4" w:rsidRPr="008179F9" w:rsidRDefault="007E1F14">
      <w:pPr>
        <w:spacing w:after="0" w:line="259" w:lineRule="auto"/>
        <w:ind w:left="0" w:firstLine="0"/>
        <w:jc w:val="left"/>
        <w:rPr>
          <w:rFonts w:asciiTheme="minorHAnsi" w:hAnsiTheme="minorHAnsi" w:cstheme="minorHAnsi"/>
        </w:rPr>
      </w:pPr>
      <w:r w:rsidRPr="008179F9">
        <w:rPr>
          <w:rFonts w:asciiTheme="minorHAnsi" w:hAnsiTheme="minorHAnsi" w:cstheme="minorHAnsi"/>
        </w:rPr>
        <w:t xml:space="preserve"> </w:t>
      </w:r>
    </w:p>
    <w:p w14:paraId="3B76B0EC" w14:textId="73DBF734" w:rsidR="00285CD4" w:rsidRPr="008179F9" w:rsidRDefault="007E1F14" w:rsidP="00BE04D4">
      <w:pPr>
        <w:pStyle w:val="Nadpis1"/>
        <w:keepLines w:val="0"/>
        <w:numPr>
          <w:ilvl w:val="0"/>
          <w:numId w:val="11"/>
        </w:numPr>
        <w:tabs>
          <w:tab w:val="left" w:pos="7088"/>
        </w:tabs>
        <w:spacing w:before="240" w:after="240" w:line="276" w:lineRule="auto"/>
        <w:ind w:left="432" w:hanging="432"/>
        <w:jc w:val="center"/>
        <w:rPr>
          <w:rFonts w:asciiTheme="minorHAnsi" w:eastAsia="Times New Roman" w:hAnsiTheme="minorHAnsi" w:cstheme="minorHAnsi"/>
          <w:bCs/>
          <w:color w:val="auto"/>
        </w:rPr>
      </w:pPr>
      <w:r w:rsidRPr="008179F9">
        <w:rPr>
          <w:rFonts w:asciiTheme="minorHAnsi" w:eastAsia="Times New Roman" w:hAnsiTheme="minorHAnsi" w:cstheme="minorHAnsi"/>
          <w:bCs/>
          <w:color w:val="auto"/>
        </w:rPr>
        <w:t>Nové Rozhodnutí v případě, že byla Žádost o dotaci zcela nebo zčásti zamítnuta</w:t>
      </w:r>
    </w:p>
    <w:p w14:paraId="536E2314" w14:textId="249C8965" w:rsidR="00285CD4" w:rsidRPr="008179F9" w:rsidRDefault="007E1F14">
      <w:pPr>
        <w:spacing w:after="21"/>
        <w:rPr>
          <w:rFonts w:asciiTheme="minorHAnsi" w:hAnsiTheme="minorHAnsi" w:cstheme="minorHAnsi"/>
        </w:rPr>
      </w:pPr>
      <w:r w:rsidRPr="008179F9">
        <w:rPr>
          <w:rFonts w:asciiTheme="minorHAnsi" w:hAnsiTheme="minorHAnsi" w:cstheme="minorHAnsi"/>
        </w:rPr>
        <w:t xml:space="preserve">Žádosti o poskytnutí dotace, která byla pravomocně zcela nebo zčásti zamítnuta, může Poskytovatel novým Rozhodnutím zcela nebo zčásti vyhovět a ve zbytku ji zamítnout, souhlasí-li s tím Žadatel o dotaci. Postup je uveden v kapitole </w:t>
      </w:r>
      <w:r w:rsidR="00FF148A" w:rsidRPr="008179F9">
        <w:rPr>
          <w:rFonts w:asciiTheme="minorHAnsi" w:hAnsiTheme="minorHAnsi" w:cstheme="minorHAnsi"/>
        </w:rPr>
        <w:t>XVII</w:t>
      </w:r>
      <w:r w:rsidR="00156642" w:rsidRPr="008179F9">
        <w:rPr>
          <w:rFonts w:asciiTheme="minorHAnsi" w:hAnsiTheme="minorHAnsi" w:cstheme="minorHAnsi"/>
        </w:rPr>
        <w:t>.</w:t>
      </w:r>
      <w:r w:rsidRPr="008179F9">
        <w:rPr>
          <w:rFonts w:asciiTheme="minorHAnsi" w:hAnsiTheme="minorHAnsi" w:cstheme="minorHAnsi"/>
        </w:rPr>
        <w:t xml:space="preserve"> Metodiky.    </w:t>
      </w:r>
    </w:p>
    <w:p w14:paraId="37B554DA" w14:textId="0D52FBF1" w:rsidR="00285CD4" w:rsidRPr="008179F9" w:rsidRDefault="00285CD4">
      <w:pPr>
        <w:spacing w:after="174" w:line="259" w:lineRule="auto"/>
        <w:ind w:left="0" w:firstLine="0"/>
        <w:jc w:val="left"/>
        <w:rPr>
          <w:rFonts w:asciiTheme="minorHAnsi" w:hAnsiTheme="minorHAnsi" w:cstheme="minorHAnsi"/>
        </w:rPr>
      </w:pPr>
    </w:p>
    <w:p w14:paraId="385E7ECB" w14:textId="77777777" w:rsidR="00155B28" w:rsidRPr="008179F9" w:rsidRDefault="007E1F14">
      <w:pPr>
        <w:pStyle w:val="Nadpis1"/>
        <w:ind w:left="-5"/>
        <w:rPr>
          <w:rFonts w:asciiTheme="minorHAnsi" w:hAnsiTheme="minorHAnsi" w:cstheme="minorHAnsi"/>
          <w:sz w:val="22"/>
        </w:rPr>
      </w:pPr>
      <w:r w:rsidRPr="008179F9">
        <w:rPr>
          <w:rFonts w:asciiTheme="minorHAnsi" w:hAnsiTheme="minorHAnsi" w:cstheme="minorHAnsi"/>
          <w:sz w:val="22"/>
        </w:rPr>
        <w:t xml:space="preserve">Příloha č. 1 </w:t>
      </w:r>
    </w:p>
    <w:p w14:paraId="42850D4E" w14:textId="112F3B02" w:rsidR="00285CD4" w:rsidRPr="008179F9" w:rsidRDefault="007E1F14" w:rsidP="00A256B3">
      <w:pPr>
        <w:pStyle w:val="Nadpis1"/>
        <w:ind w:left="-5"/>
        <w:jc w:val="both"/>
        <w:rPr>
          <w:rFonts w:asciiTheme="minorHAnsi" w:hAnsiTheme="minorHAnsi" w:cstheme="minorHAnsi"/>
          <w:sz w:val="22"/>
        </w:rPr>
      </w:pPr>
      <w:r w:rsidRPr="008179F9">
        <w:rPr>
          <w:rFonts w:asciiTheme="minorHAnsi" w:hAnsiTheme="minorHAnsi" w:cstheme="minorHAnsi"/>
          <w:sz w:val="22"/>
        </w:rPr>
        <w:t xml:space="preserve">Metodika </w:t>
      </w:r>
      <w:r w:rsidR="00330585" w:rsidRPr="008179F9">
        <w:rPr>
          <w:rFonts w:asciiTheme="minorHAnsi" w:hAnsiTheme="minorHAnsi" w:cstheme="minorHAnsi"/>
          <w:sz w:val="22"/>
        </w:rPr>
        <w:t xml:space="preserve">Programu podpory </w:t>
      </w:r>
      <w:r w:rsidR="001F0A96" w:rsidRPr="008179F9">
        <w:rPr>
          <w:rFonts w:asciiTheme="minorHAnsi" w:hAnsiTheme="minorHAnsi" w:cstheme="minorHAnsi"/>
          <w:sz w:val="22"/>
        </w:rPr>
        <w:t xml:space="preserve">nových služeb v oblasti péče poskytované </w:t>
      </w:r>
      <w:r w:rsidR="00C403DD">
        <w:rPr>
          <w:rFonts w:asciiTheme="minorHAnsi" w:hAnsiTheme="minorHAnsi" w:cstheme="minorHAnsi"/>
          <w:sz w:val="22"/>
        </w:rPr>
        <w:t xml:space="preserve">adiktologickým </w:t>
      </w:r>
      <w:r w:rsidR="001F0A96" w:rsidRPr="008179F9">
        <w:rPr>
          <w:rFonts w:asciiTheme="minorHAnsi" w:hAnsiTheme="minorHAnsi" w:cstheme="minorHAnsi"/>
          <w:sz w:val="22"/>
        </w:rPr>
        <w:t>multidisciplinárním týmem</w:t>
      </w:r>
      <w:r w:rsidR="006A1183">
        <w:rPr>
          <w:rFonts w:asciiTheme="minorHAnsi" w:hAnsiTheme="minorHAnsi" w:cstheme="minorHAnsi"/>
          <w:sz w:val="22"/>
        </w:rPr>
        <w:t>/2</w:t>
      </w:r>
      <w:bookmarkStart w:id="6" w:name="_GoBack"/>
      <w:bookmarkEnd w:id="6"/>
      <w:r w:rsidR="001F0A96" w:rsidRPr="008179F9">
        <w:rPr>
          <w:rFonts w:asciiTheme="minorHAnsi" w:hAnsiTheme="minorHAnsi" w:cstheme="minorHAnsi"/>
          <w:sz w:val="22"/>
        </w:rPr>
        <w:t xml:space="preserve"> </w:t>
      </w:r>
    </w:p>
    <w:sectPr w:rsidR="00285CD4" w:rsidRPr="008179F9">
      <w:headerReference w:type="even" r:id="rId11"/>
      <w:headerReference w:type="default" r:id="rId12"/>
      <w:footerReference w:type="even" r:id="rId13"/>
      <w:footerReference w:type="default" r:id="rId14"/>
      <w:headerReference w:type="first" r:id="rId15"/>
      <w:footerReference w:type="first" r:id="rId16"/>
      <w:pgSz w:w="11906" w:h="16838"/>
      <w:pgMar w:top="1891" w:right="1413" w:bottom="141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042B" w14:textId="77777777" w:rsidR="007A560C" w:rsidRDefault="007A560C">
      <w:pPr>
        <w:spacing w:after="0" w:line="240" w:lineRule="auto"/>
      </w:pPr>
      <w:r>
        <w:separator/>
      </w:r>
    </w:p>
  </w:endnote>
  <w:endnote w:type="continuationSeparator" w:id="0">
    <w:p w14:paraId="0468ACB5" w14:textId="77777777" w:rsidR="007A560C" w:rsidRDefault="007A560C">
      <w:pPr>
        <w:spacing w:after="0" w:line="240" w:lineRule="auto"/>
      </w:pPr>
      <w:r>
        <w:continuationSeparator/>
      </w:r>
    </w:p>
  </w:endnote>
  <w:endnote w:type="continuationNotice" w:id="1">
    <w:p w14:paraId="7593FEE0" w14:textId="77777777" w:rsidR="007A560C" w:rsidRDefault="007A5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10063" w14:textId="77777777" w:rsidR="00285CD4" w:rsidRDefault="007E1F14">
    <w:pPr>
      <w:spacing w:after="0" w:line="259" w:lineRule="auto"/>
      <w:ind w:left="0" w:right="4" w:firstLine="0"/>
      <w:jc w:val="right"/>
    </w:pP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6FC8B80B" w14:textId="77777777" w:rsidR="00285CD4" w:rsidRDefault="007E1F14">
    <w:pPr>
      <w:spacing w:after="0" w:line="259" w:lineRule="auto"/>
      <w:ind w:left="1260" w:firstLine="0"/>
      <w:jc w:val="left"/>
    </w:pP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2B96" w14:textId="77777777" w:rsidR="00285CD4" w:rsidRDefault="007E1F14">
    <w:pPr>
      <w:spacing w:after="0" w:line="259" w:lineRule="auto"/>
      <w:ind w:left="0" w:right="4" w:firstLine="0"/>
      <w:jc w:val="right"/>
    </w:pP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sidR="00A256B3">
      <w:rPr>
        <w:rFonts w:ascii="Calibri" w:eastAsia="Calibri" w:hAnsi="Calibri" w:cs="Calibri"/>
        <w:noProof/>
        <w:sz w:val="24"/>
      </w:rPr>
      <w:t>10</w:t>
    </w:r>
    <w:r>
      <w:rPr>
        <w:rFonts w:ascii="Calibri" w:eastAsia="Calibri" w:hAnsi="Calibri" w:cs="Calibri"/>
        <w:sz w:val="24"/>
      </w:rPr>
      <w:fldChar w:fldCharType="end"/>
    </w:r>
    <w:r>
      <w:rPr>
        <w:rFonts w:ascii="Calibri" w:eastAsia="Calibri" w:hAnsi="Calibri" w:cs="Calibri"/>
        <w:sz w:val="24"/>
      </w:rPr>
      <w:t xml:space="preserve"> </w:t>
    </w:r>
  </w:p>
  <w:p w14:paraId="480610EE" w14:textId="77777777" w:rsidR="00285CD4" w:rsidRDefault="007E1F14">
    <w:pPr>
      <w:spacing w:after="0" w:line="259" w:lineRule="auto"/>
      <w:ind w:left="1260" w:firstLine="0"/>
      <w:jc w:val="left"/>
    </w:pP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2906" w14:textId="77777777" w:rsidR="00285CD4" w:rsidRDefault="007E1F14">
    <w:pPr>
      <w:spacing w:after="0" w:line="259" w:lineRule="auto"/>
      <w:ind w:left="0" w:right="4" w:firstLine="0"/>
      <w:jc w:val="right"/>
    </w:pP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6CEC94D5" w14:textId="77777777" w:rsidR="00285CD4" w:rsidRDefault="007E1F14">
    <w:pPr>
      <w:spacing w:after="0" w:line="259" w:lineRule="auto"/>
      <w:ind w:left="1260" w:firstLine="0"/>
      <w:jc w:val="left"/>
    </w:pP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C2C4B" w14:textId="77777777" w:rsidR="007A560C" w:rsidRDefault="007A560C">
      <w:pPr>
        <w:spacing w:after="0" w:line="251" w:lineRule="auto"/>
        <w:ind w:left="0" w:right="6" w:firstLine="0"/>
      </w:pPr>
      <w:r>
        <w:separator/>
      </w:r>
    </w:p>
  </w:footnote>
  <w:footnote w:type="continuationSeparator" w:id="0">
    <w:p w14:paraId="24B022BA" w14:textId="77777777" w:rsidR="007A560C" w:rsidRDefault="007A560C">
      <w:pPr>
        <w:spacing w:after="0" w:line="251" w:lineRule="auto"/>
        <w:ind w:left="0" w:right="6" w:firstLine="0"/>
      </w:pPr>
      <w:r>
        <w:continuationSeparator/>
      </w:r>
    </w:p>
  </w:footnote>
  <w:footnote w:type="continuationNotice" w:id="1">
    <w:p w14:paraId="36305DF1" w14:textId="77777777" w:rsidR="007A560C" w:rsidRDefault="007A560C">
      <w:pPr>
        <w:spacing w:after="0" w:line="240" w:lineRule="auto"/>
      </w:pPr>
    </w:p>
  </w:footnote>
  <w:footnote w:id="2">
    <w:p w14:paraId="5F5DB6E8" w14:textId="18130094" w:rsidR="00FA28C9" w:rsidRPr="00873454" w:rsidRDefault="00FA28C9">
      <w:pPr>
        <w:pStyle w:val="Textpoznpodarou"/>
        <w:rPr>
          <w:rFonts w:asciiTheme="minorHAnsi" w:eastAsia="Cambria" w:hAnsiTheme="minorHAnsi" w:cstheme="minorHAnsi"/>
          <w:color w:val="000000"/>
          <w:szCs w:val="16"/>
        </w:rPr>
      </w:pPr>
      <w:r>
        <w:rPr>
          <w:rStyle w:val="Znakapoznpodarou"/>
        </w:rPr>
        <w:footnoteRef/>
      </w:r>
      <w:r>
        <w:t xml:space="preserve"> </w:t>
      </w:r>
      <w:r w:rsidRPr="00873454">
        <w:rPr>
          <w:rFonts w:asciiTheme="minorHAnsi" w:eastAsia="Cambria" w:hAnsiTheme="minorHAnsi" w:cstheme="minorHAnsi"/>
          <w:color w:val="000000"/>
          <w:szCs w:val="16"/>
        </w:rPr>
        <w:t>Výše dotace je rozdělena pro dva typy AMT</w:t>
      </w:r>
      <w:r w:rsidR="00A674FA">
        <w:rPr>
          <w:rFonts w:asciiTheme="minorHAnsi" w:eastAsia="Cambria" w:hAnsiTheme="minorHAnsi" w:cstheme="minorHAnsi"/>
          <w:color w:val="000000"/>
          <w:szCs w:val="16"/>
        </w:rPr>
        <w:t xml:space="preserve">: typ A </w:t>
      </w:r>
      <w:r w:rsidRPr="00873454">
        <w:rPr>
          <w:rFonts w:asciiTheme="minorHAnsi" w:eastAsia="Cambria" w:hAnsiTheme="minorHAnsi" w:cstheme="minorHAnsi"/>
          <w:color w:val="000000"/>
          <w:szCs w:val="16"/>
        </w:rPr>
        <w:t>(pro území o lidna</w:t>
      </w:r>
      <w:r w:rsidR="0045075A" w:rsidRPr="00873454">
        <w:rPr>
          <w:rFonts w:asciiTheme="minorHAnsi" w:eastAsia="Cambria" w:hAnsiTheme="minorHAnsi" w:cstheme="minorHAnsi"/>
          <w:color w:val="000000"/>
          <w:szCs w:val="16"/>
        </w:rPr>
        <w:t>tosti</w:t>
      </w:r>
      <w:r w:rsidR="00A674FA">
        <w:rPr>
          <w:rFonts w:asciiTheme="minorHAnsi" w:eastAsia="Cambria" w:hAnsiTheme="minorHAnsi" w:cstheme="minorHAnsi"/>
          <w:color w:val="000000"/>
          <w:szCs w:val="16"/>
        </w:rPr>
        <w:t xml:space="preserve"> cca 10</w:t>
      </w:r>
      <w:r w:rsidRPr="00873454">
        <w:rPr>
          <w:rFonts w:asciiTheme="minorHAnsi" w:eastAsia="Cambria" w:hAnsiTheme="minorHAnsi" w:cstheme="minorHAnsi"/>
          <w:color w:val="000000"/>
          <w:szCs w:val="16"/>
        </w:rPr>
        <w:t>0.000 obyvate</w:t>
      </w:r>
      <w:r w:rsidR="0045075A" w:rsidRPr="00873454">
        <w:rPr>
          <w:rFonts w:asciiTheme="minorHAnsi" w:eastAsia="Cambria" w:hAnsiTheme="minorHAnsi" w:cstheme="minorHAnsi"/>
          <w:color w:val="000000"/>
          <w:szCs w:val="16"/>
        </w:rPr>
        <w:t>l</w:t>
      </w:r>
      <w:r w:rsidR="00A674FA">
        <w:rPr>
          <w:rFonts w:asciiTheme="minorHAnsi" w:eastAsia="Cambria" w:hAnsiTheme="minorHAnsi" w:cstheme="minorHAnsi"/>
          <w:color w:val="000000"/>
          <w:szCs w:val="16"/>
        </w:rPr>
        <w:t>) a typ B (pro území o lidnatosti cca 5</w:t>
      </w:r>
      <w:r w:rsidRPr="00873454">
        <w:rPr>
          <w:rFonts w:asciiTheme="minorHAnsi" w:eastAsia="Cambria" w:hAnsiTheme="minorHAnsi" w:cstheme="minorHAnsi"/>
          <w:color w:val="000000"/>
          <w:szCs w:val="16"/>
        </w:rPr>
        <w:t>0.000 obyvatel)</w:t>
      </w:r>
      <w:r w:rsidR="00A674FA">
        <w:rPr>
          <w:rFonts w:asciiTheme="minorHAnsi" w:eastAsia="Cambria" w:hAnsiTheme="minorHAnsi" w:cstheme="minorHAnsi"/>
          <w:color w:val="000000"/>
          <w:szCs w:val="16"/>
        </w:rPr>
        <w:t xml:space="preserve"> blíže viz Metodika</w:t>
      </w:r>
    </w:p>
  </w:footnote>
  <w:footnote w:id="3">
    <w:p w14:paraId="73A9F872" w14:textId="32A79F6B" w:rsidR="00285CD4" w:rsidRPr="00873454" w:rsidRDefault="007E1F14">
      <w:pPr>
        <w:pStyle w:val="footnotedescription"/>
        <w:ind w:right="6"/>
        <w:jc w:val="both"/>
        <w:rPr>
          <w:rFonts w:asciiTheme="minorHAnsi" w:hAnsiTheme="minorHAnsi" w:cstheme="minorHAnsi"/>
          <w:sz w:val="16"/>
          <w:szCs w:val="16"/>
        </w:rPr>
      </w:pPr>
      <w:r w:rsidRPr="00873454">
        <w:rPr>
          <w:rStyle w:val="footnotemark"/>
          <w:rFonts w:asciiTheme="minorHAnsi" w:hAnsiTheme="minorHAnsi" w:cstheme="minorHAnsi"/>
          <w:sz w:val="16"/>
          <w:szCs w:val="16"/>
        </w:rPr>
        <w:footnoteRef/>
      </w:r>
      <w:r w:rsidRPr="00873454">
        <w:rPr>
          <w:rFonts w:asciiTheme="minorHAnsi" w:hAnsiTheme="minorHAnsi" w:cstheme="minorHAnsi"/>
          <w:sz w:val="16"/>
          <w:szCs w:val="16"/>
        </w:rPr>
        <w:t xml:space="preserve"> Ve dvou vyhotoveních, přičemž jedno je zkompletovaným originálem se všemi povinnými přílohami. Druhý je identickou kopií s označením KOPIE. Současně musí být k Žádosti přiloženy všechny dokumenty v elektronické verzi </w:t>
      </w:r>
      <w:r w:rsidR="008B5702" w:rsidRPr="00873454">
        <w:rPr>
          <w:rFonts w:asciiTheme="minorHAnsi" w:hAnsiTheme="minorHAnsi" w:cstheme="minorHAnsi"/>
          <w:sz w:val="16"/>
          <w:szCs w:val="16"/>
        </w:rPr>
        <w:t xml:space="preserve">nebo </w:t>
      </w:r>
      <w:r w:rsidRPr="00873454">
        <w:rPr>
          <w:rFonts w:asciiTheme="minorHAnsi" w:hAnsiTheme="minorHAnsi" w:cstheme="minorHAnsi"/>
          <w:sz w:val="16"/>
          <w:szCs w:val="16"/>
        </w:rPr>
        <w:t>Flash disku.</w:t>
      </w:r>
      <w:r w:rsidRPr="00873454">
        <w:rPr>
          <w:rFonts w:asciiTheme="minorHAnsi" w:eastAsia="Calibri" w:hAnsiTheme="minorHAnsi" w:cstheme="minorHAnsi"/>
          <w:sz w:val="16"/>
          <w:szCs w:val="16"/>
        </w:rPr>
        <w:t xml:space="preserve"> </w:t>
      </w:r>
    </w:p>
  </w:footnote>
  <w:footnote w:id="4">
    <w:p w14:paraId="3ED2E40F" w14:textId="020F2D3E" w:rsidR="00B773D6" w:rsidRPr="00A27D61" w:rsidRDefault="00B773D6" w:rsidP="00A256B3">
      <w:pPr>
        <w:pStyle w:val="Textpoznpodarou"/>
        <w:jc w:val="both"/>
        <w:rPr>
          <w:rFonts w:asciiTheme="minorHAnsi" w:hAnsiTheme="minorHAnsi" w:cstheme="minorHAnsi"/>
        </w:rPr>
      </w:pPr>
      <w:r w:rsidRPr="00A27D61">
        <w:rPr>
          <w:rStyle w:val="Znakapoznpodarou"/>
          <w:rFonts w:asciiTheme="minorHAnsi" w:hAnsiTheme="minorHAnsi" w:cstheme="minorHAnsi"/>
        </w:rPr>
        <w:footnoteRef/>
      </w:r>
      <w:r w:rsidRPr="00A27D61">
        <w:rPr>
          <w:rFonts w:asciiTheme="minorHAnsi" w:hAnsiTheme="minorHAnsi" w:cstheme="minorHAnsi"/>
        </w:rPr>
        <w:t xml:space="preserve"> V předmětu zprávy je nutné uvést označení: „Program podpory nových služeb v oblasti péče poskytované </w:t>
      </w:r>
      <w:r w:rsidR="003D4A00">
        <w:rPr>
          <w:rFonts w:asciiTheme="minorHAnsi" w:hAnsiTheme="minorHAnsi" w:cstheme="minorHAnsi"/>
        </w:rPr>
        <w:t xml:space="preserve">adiktologickým </w:t>
      </w:r>
      <w:r w:rsidRPr="00A27D61">
        <w:rPr>
          <w:rFonts w:asciiTheme="minorHAnsi" w:hAnsiTheme="minorHAnsi" w:cstheme="minorHAnsi"/>
        </w:rPr>
        <w:t>multidisciplinárním týmem“. Zpráva musí být podepsána uznávaným elektronickým podpisem.</w:t>
      </w:r>
    </w:p>
  </w:footnote>
  <w:footnote w:id="5">
    <w:p w14:paraId="38D5E64B" w14:textId="09FF2308" w:rsidR="00740BDD" w:rsidRPr="00A27D61" w:rsidRDefault="00740BDD">
      <w:pPr>
        <w:pStyle w:val="Textpoznpodarou"/>
        <w:rPr>
          <w:rFonts w:asciiTheme="minorHAnsi" w:hAnsiTheme="minorHAnsi" w:cstheme="minorHAnsi"/>
        </w:rPr>
      </w:pPr>
      <w:r w:rsidRPr="00A27D61">
        <w:rPr>
          <w:rStyle w:val="Znakapoznpodarou"/>
          <w:rFonts w:asciiTheme="minorHAnsi" w:hAnsiTheme="minorHAnsi" w:cstheme="minorHAnsi"/>
        </w:rPr>
        <w:footnoteRef/>
      </w:r>
      <w:r w:rsidRPr="00A27D61">
        <w:rPr>
          <w:rFonts w:asciiTheme="minorHAnsi" w:hAnsiTheme="minorHAnsi" w:cstheme="minorHAnsi"/>
        </w:rPr>
        <w:t xml:space="preserve"> Případně podle dříve platných předpisů, tj. zákona č. 160/1992 Sb., o zdravotní péči v nestátních zdravotnických zařízeních.  </w:t>
      </w:r>
    </w:p>
  </w:footnote>
  <w:footnote w:id="6">
    <w:p w14:paraId="6CDE37B0" w14:textId="7967A62B" w:rsidR="00740BDD" w:rsidRPr="00A27D61" w:rsidRDefault="00740BDD">
      <w:pPr>
        <w:pStyle w:val="Textpoznpodarou"/>
        <w:rPr>
          <w:rFonts w:asciiTheme="minorHAnsi" w:hAnsiTheme="minorHAnsi" w:cstheme="minorHAnsi"/>
        </w:rPr>
      </w:pPr>
      <w:r w:rsidRPr="00A27D61">
        <w:rPr>
          <w:rStyle w:val="Znakapoznpodarou"/>
          <w:rFonts w:asciiTheme="minorHAnsi" w:hAnsiTheme="minorHAnsi" w:cstheme="minorHAnsi"/>
        </w:rPr>
        <w:footnoteRef/>
      </w:r>
      <w:r w:rsidRPr="00A27D61">
        <w:rPr>
          <w:rFonts w:asciiTheme="minorHAnsi" w:hAnsiTheme="minorHAnsi" w:cstheme="minorHAnsi"/>
        </w:rPr>
        <w:t xml:space="preserve"> Forma tohoto dokumentu není stanovena, nicméně by z něj mělo vyplývat kladné stanovisko krajského úřadu/Magistrátu hl. města Prahy. Dále musí být z dokumentu jasné, kdy a s kým byl projektový záměr pilotního provozu </w:t>
      </w:r>
      <w:r w:rsidR="003B5850">
        <w:rPr>
          <w:rFonts w:asciiTheme="minorHAnsi" w:hAnsiTheme="minorHAnsi" w:cstheme="minorHAnsi"/>
        </w:rPr>
        <w:t>AMT</w:t>
      </w:r>
      <w:r w:rsidRPr="00A27D61">
        <w:rPr>
          <w:rFonts w:asciiTheme="minorHAnsi" w:hAnsiTheme="minorHAnsi" w:cstheme="minorHAnsi"/>
        </w:rPr>
        <w:t xml:space="preserve"> projednán.  </w:t>
      </w:r>
    </w:p>
  </w:footnote>
  <w:footnote w:id="7">
    <w:p w14:paraId="73B24E98" w14:textId="6C049EB2" w:rsidR="00324B83" w:rsidRPr="00A27D61" w:rsidRDefault="00324B83" w:rsidP="002D5F20">
      <w:pPr>
        <w:pStyle w:val="Textpoznpodarou"/>
        <w:jc w:val="both"/>
        <w:rPr>
          <w:rFonts w:asciiTheme="minorHAnsi" w:hAnsiTheme="minorHAnsi" w:cstheme="minorHAnsi"/>
        </w:rPr>
      </w:pPr>
      <w:r w:rsidRPr="00A27D61">
        <w:rPr>
          <w:rStyle w:val="Znakapoznpodarou"/>
          <w:rFonts w:asciiTheme="minorHAnsi" w:hAnsiTheme="minorHAnsi" w:cstheme="minorHAnsi"/>
        </w:rPr>
        <w:footnoteRef/>
      </w:r>
      <w:r w:rsidRPr="00A27D61">
        <w:rPr>
          <w:rFonts w:asciiTheme="minorHAnsi" w:hAnsiTheme="minorHAnsi" w:cstheme="minorHAnsi"/>
        </w:rPr>
        <w:t xml:space="preserve"> Forma zdravotní péče – péče poskytovaná ve vlastním sociálním prostředí pacienta/klienta – je nutnou podmínkou u oboru všeobecná sestra</w:t>
      </w:r>
      <w:r w:rsidR="00A1682F">
        <w:rPr>
          <w:rFonts w:asciiTheme="minorHAnsi" w:hAnsiTheme="minorHAnsi" w:cstheme="minorHAnsi"/>
        </w:rPr>
        <w:t>/sestra pro péči v psychiatrii</w:t>
      </w:r>
      <w:r w:rsidRPr="00A27D61">
        <w:rPr>
          <w:rFonts w:asciiTheme="minorHAnsi" w:hAnsiTheme="minorHAnsi" w:cstheme="minorHAnsi"/>
        </w:rPr>
        <w:t xml:space="preserve">. Pro ostatní obory je oprávnění pro formu péče poskytované ve vlastním sociálním prostředí pacienta doporučováno.  </w:t>
      </w:r>
    </w:p>
  </w:footnote>
  <w:footnote w:id="8">
    <w:p w14:paraId="0C6343EE" w14:textId="0B0E7A15" w:rsidR="00146443" w:rsidRPr="00A27D61" w:rsidRDefault="00146443" w:rsidP="00535622">
      <w:pPr>
        <w:pStyle w:val="paragraph"/>
        <w:spacing w:before="0" w:beforeAutospacing="0" w:after="0" w:afterAutospacing="0"/>
        <w:ind w:right="1125"/>
        <w:jc w:val="both"/>
        <w:textAlignment w:val="baseline"/>
        <w:rPr>
          <w:rFonts w:asciiTheme="minorHAnsi" w:hAnsiTheme="minorHAnsi" w:cstheme="minorHAnsi"/>
          <w:color w:val="FF0000"/>
          <w:sz w:val="16"/>
          <w:szCs w:val="16"/>
        </w:rPr>
      </w:pPr>
      <w:r w:rsidRPr="00A27D61">
        <w:rPr>
          <w:rStyle w:val="Znakapoznpodarou"/>
          <w:rFonts w:asciiTheme="minorHAnsi" w:hAnsiTheme="minorHAnsi" w:cstheme="minorHAnsi"/>
          <w:sz w:val="16"/>
          <w:szCs w:val="16"/>
        </w:rPr>
        <w:footnoteRef/>
      </w:r>
      <w:r w:rsidRPr="00A27D61">
        <w:rPr>
          <w:rFonts w:asciiTheme="minorHAnsi" w:hAnsiTheme="minorHAnsi" w:cstheme="minorHAnsi"/>
          <w:sz w:val="16"/>
          <w:szCs w:val="16"/>
        </w:rPr>
        <w:t xml:space="preserve"> Forma zdravotní péče – péče poskytovaná ve vlastním sociálním prostředí pacienta/klienta – je nutnou podmínkou u oboru </w:t>
      </w:r>
      <w:r w:rsidR="00F17070">
        <w:rPr>
          <w:rFonts w:asciiTheme="minorHAnsi" w:hAnsiTheme="minorHAnsi" w:cstheme="minorHAnsi"/>
          <w:sz w:val="16"/>
          <w:szCs w:val="16"/>
        </w:rPr>
        <w:t>psychiatrická/</w:t>
      </w:r>
      <w:r w:rsidRPr="00A27D61">
        <w:rPr>
          <w:rFonts w:asciiTheme="minorHAnsi" w:hAnsiTheme="minorHAnsi" w:cstheme="minorHAnsi"/>
          <w:sz w:val="16"/>
          <w:szCs w:val="16"/>
        </w:rPr>
        <w:t xml:space="preserve">všeobecná sestra. Pro ostatní obory je oprávnění pro formu péče poskytované ve vlastním sociálním prostředí pacienta doporučováno. </w:t>
      </w:r>
      <w:r w:rsidR="001D1097" w:rsidRPr="00A27D61">
        <w:rPr>
          <w:rFonts w:asciiTheme="minorHAnsi" w:hAnsiTheme="minorHAnsi" w:cstheme="minorHAnsi"/>
          <w:sz w:val="16"/>
          <w:szCs w:val="16"/>
        </w:rPr>
        <w:t xml:space="preserve">Místo poskytování služeb pilotním </w:t>
      </w:r>
      <w:r w:rsidR="004945C8">
        <w:rPr>
          <w:rFonts w:asciiTheme="minorHAnsi" w:hAnsiTheme="minorHAnsi" w:cstheme="minorHAnsi"/>
          <w:sz w:val="16"/>
          <w:szCs w:val="16"/>
        </w:rPr>
        <w:t>AMT</w:t>
      </w:r>
      <w:r w:rsidR="001D1097" w:rsidRPr="00A27D61">
        <w:rPr>
          <w:rFonts w:asciiTheme="minorHAnsi" w:hAnsiTheme="minorHAnsi" w:cstheme="minorHAnsi"/>
          <w:sz w:val="16"/>
          <w:szCs w:val="16"/>
        </w:rPr>
        <w:t xml:space="preserve"> musí být shodné s místem poskytování zdravotních služeb </w:t>
      </w:r>
      <w:proofErr w:type="gramStart"/>
      <w:r w:rsidR="001D1097" w:rsidRPr="00A27D61">
        <w:rPr>
          <w:rFonts w:asciiTheme="minorHAnsi" w:hAnsiTheme="minorHAnsi" w:cstheme="minorHAnsi"/>
          <w:sz w:val="16"/>
          <w:szCs w:val="16"/>
        </w:rPr>
        <w:t>uvedeným</w:t>
      </w:r>
      <w:proofErr w:type="gramEnd"/>
      <w:r w:rsidR="001D1097" w:rsidRPr="00A27D61">
        <w:rPr>
          <w:rFonts w:asciiTheme="minorHAnsi" w:hAnsiTheme="minorHAnsi" w:cstheme="minorHAnsi"/>
          <w:sz w:val="16"/>
          <w:szCs w:val="16"/>
        </w:rPr>
        <w:t xml:space="preserve"> v oprávnění k poskytování zdravotních služeb a místem zařízení nebo poskytování sociálních služeb uvedeným v registraci sociálních služeb.  </w:t>
      </w:r>
    </w:p>
  </w:footnote>
  <w:footnote w:id="9">
    <w:p w14:paraId="1DF5ED3C" w14:textId="614BE189" w:rsidR="001D1097" w:rsidRDefault="001D1097" w:rsidP="00D97F5D">
      <w:pPr>
        <w:pStyle w:val="Textpoznpodarou"/>
        <w:jc w:val="both"/>
      </w:pPr>
      <w:r>
        <w:rPr>
          <w:rStyle w:val="Znakapoznpodarou"/>
        </w:rPr>
        <w:footnoteRef/>
      </w:r>
      <w:r>
        <w:t xml:space="preserve"> dtto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EBDB" w14:textId="77777777" w:rsidR="00285CD4" w:rsidRDefault="007E1F14">
    <w:pPr>
      <w:spacing w:after="0" w:line="259" w:lineRule="auto"/>
      <w:ind w:left="0" w:right="78" w:firstLine="0"/>
      <w:jc w:val="right"/>
    </w:pPr>
    <w:r>
      <w:rPr>
        <w:noProof/>
      </w:rPr>
      <w:drawing>
        <wp:anchor distT="0" distB="0" distL="114300" distR="114300" simplePos="0" relativeHeight="251658240" behindDoc="0" locked="0" layoutInCell="1" allowOverlap="0" wp14:anchorId="4E7970A4" wp14:editId="23E326DC">
          <wp:simplePos x="0" y="0"/>
          <wp:positionH relativeFrom="page">
            <wp:posOffset>899795</wp:posOffset>
          </wp:positionH>
          <wp:positionV relativeFrom="page">
            <wp:posOffset>530237</wp:posOffset>
          </wp:positionV>
          <wp:extent cx="2275205" cy="46798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75205" cy="467982"/>
                  </a:xfrm>
                  <a:prstGeom prst="rect">
                    <a:avLst/>
                  </a:prstGeom>
                </pic:spPr>
              </pic:pic>
            </a:graphicData>
          </a:graphic>
        </wp:anchor>
      </w:drawing>
    </w:r>
    <w:r>
      <w:rPr>
        <w:noProof/>
      </w:rPr>
      <w:drawing>
        <wp:anchor distT="0" distB="0" distL="114300" distR="114300" simplePos="0" relativeHeight="251658241" behindDoc="0" locked="0" layoutInCell="1" allowOverlap="0" wp14:anchorId="5C56933F" wp14:editId="005BC31D">
          <wp:simplePos x="0" y="0"/>
          <wp:positionH relativeFrom="page">
            <wp:posOffset>5207762</wp:posOffset>
          </wp:positionH>
          <wp:positionV relativeFrom="page">
            <wp:posOffset>449580</wp:posOffset>
          </wp:positionV>
          <wp:extent cx="1371473" cy="55689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371473" cy="556895"/>
                  </a:xfrm>
                  <a:prstGeom prst="rect">
                    <a:avLst/>
                  </a:prstGeom>
                </pic:spPr>
              </pic:pic>
            </a:graphicData>
          </a:graphic>
        </wp:anchor>
      </w:drawing>
    </w:r>
    <w:r>
      <w:rPr>
        <w:rFonts w:ascii="Calibri" w:eastAsia="Calibri" w:hAnsi="Calibri" w:cs="Calibri"/>
        <w:sz w:val="24"/>
      </w:rPr>
      <w:t xml:space="preserve">                                                            </w:t>
    </w:r>
  </w:p>
  <w:p w14:paraId="7D75E5C1" w14:textId="77777777" w:rsidR="00285CD4" w:rsidRDefault="007E1F14">
    <w:pPr>
      <w:spacing w:after="0" w:line="259" w:lineRule="auto"/>
      <w:ind w:left="0" w:firstLine="0"/>
      <w:jc w:val="left"/>
    </w:pP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C081" w14:textId="77777777" w:rsidR="00285CD4" w:rsidRDefault="007E1F14">
    <w:pPr>
      <w:spacing w:after="0" w:line="259" w:lineRule="auto"/>
      <w:ind w:left="0" w:right="78" w:firstLine="0"/>
      <w:jc w:val="right"/>
    </w:pPr>
    <w:r>
      <w:rPr>
        <w:noProof/>
      </w:rPr>
      <w:drawing>
        <wp:anchor distT="0" distB="0" distL="114300" distR="114300" simplePos="0" relativeHeight="251658242" behindDoc="0" locked="0" layoutInCell="1" allowOverlap="0" wp14:anchorId="5B58E03D" wp14:editId="7B9F608B">
          <wp:simplePos x="0" y="0"/>
          <wp:positionH relativeFrom="page">
            <wp:posOffset>899795</wp:posOffset>
          </wp:positionH>
          <wp:positionV relativeFrom="page">
            <wp:posOffset>530237</wp:posOffset>
          </wp:positionV>
          <wp:extent cx="2275205" cy="467982"/>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75205" cy="467982"/>
                  </a:xfrm>
                  <a:prstGeom prst="rect">
                    <a:avLst/>
                  </a:prstGeom>
                </pic:spPr>
              </pic:pic>
            </a:graphicData>
          </a:graphic>
        </wp:anchor>
      </w:drawing>
    </w:r>
    <w:r>
      <w:rPr>
        <w:noProof/>
      </w:rPr>
      <w:drawing>
        <wp:anchor distT="0" distB="0" distL="114300" distR="114300" simplePos="0" relativeHeight="251658243" behindDoc="0" locked="0" layoutInCell="1" allowOverlap="0" wp14:anchorId="2C47C1AA" wp14:editId="57DD5253">
          <wp:simplePos x="0" y="0"/>
          <wp:positionH relativeFrom="page">
            <wp:posOffset>5207762</wp:posOffset>
          </wp:positionH>
          <wp:positionV relativeFrom="page">
            <wp:posOffset>449580</wp:posOffset>
          </wp:positionV>
          <wp:extent cx="1371473" cy="556895"/>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371473" cy="556895"/>
                  </a:xfrm>
                  <a:prstGeom prst="rect">
                    <a:avLst/>
                  </a:prstGeom>
                </pic:spPr>
              </pic:pic>
            </a:graphicData>
          </a:graphic>
        </wp:anchor>
      </w:drawing>
    </w:r>
    <w:r>
      <w:rPr>
        <w:rFonts w:ascii="Calibri" w:eastAsia="Calibri" w:hAnsi="Calibri" w:cs="Calibri"/>
        <w:sz w:val="24"/>
      </w:rPr>
      <w:t xml:space="preserve">                                                            </w:t>
    </w:r>
  </w:p>
  <w:p w14:paraId="0EEACC50" w14:textId="77777777" w:rsidR="00285CD4" w:rsidRDefault="007E1F14">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36B9" w14:textId="77777777" w:rsidR="00285CD4" w:rsidRDefault="007E1F14">
    <w:pPr>
      <w:spacing w:after="0" w:line="259" w:lineRule="auto"/>
      <w:ind w:left="0" w:right="78" w:firstLine="0"/>
      <w:jc w:val="right"/>
    </w:pPr>
    <w:r>
      <w:rPr>
        <w:noProof/>
      </w:rPr>
      <w:drawing>
        <wp:anchor distT="0" distB="0" distL="114300" distR="114300" simplePos="0" relativeHeight="251658244" behindDoc="0" locked="0" layoutInCell="1" allowOverlap="0" wp14:anchorId="60AC2380" wp14:editId="46DACE2D">
          <wp:simplePos x="0" y="0"/>
          <wp:positionH relativeFrom="page">
            <wp:posOffset>899795</wp:posOffset>
          </wp:positionH>
          <wp:positionV relativeFrom="page">
            <wp:posOffset>530237</wp:posOffset>
          </wp:positionV>
          <wp:extent cx="2275205" cy="467982"/>
          <wp:effectExtent l="0" t="0" r="0" b="0"/>
          <wp:wrapSquare wrapText="bothSides"/>
          <wp:docPr id="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75205" cy="467982"/>
                  </a:xfrm>
                  <a:prstGeom prst="rect">
                    <a:avLst/>
                  </a:prstGeom>
                </pic:spPr>
              </pic:pic>
            </a:graphicData>
          </a:graphic>
        </wp:anchor>
      </w:drawing>
    </w:r>
    <w:r>
      <w:rPr>
        <w:noProof/>
      </w:rPr>
      <w:drawing>
        <wp:anchor distT="0" distB="0" distL="114300" distR="114300" simplePos="0" relativeHeight="251658245" behindDoc="0" locked="0" layoutInCell="1" allowOverlap="0" wp14:anchorId="532464AC" wp14:editId="3636E989">
          <wp:simplePos x="0" y="0"/>
          <wp:positionH relativeFrom="page">
            <wp:posOffset>5207762</wp:posOffset>
          </wp:positionH>
          <wp:positionV relativeFrom="page">
            <wp:posOffset>449580</wp:posOffset>
          </wp:positionV>
          <wp:extent cx="1371473" cy="556895"/>
          <wp:effectExtent l="0" t="0" r="0" b="0"/>
          <wp:wrapSquare wrapText="bothSides"/>
          <wp:docPr id="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371473" cy="556895"/>
                  </a:xfrm>
                  <a:prstGeom prst="rect">
                    <a:avLst/>
                  </a:prstGeom>
                </pic:spPr>
              </pic:pic>
            </a:graphicData>
          </a:graphic>
        </wp:anchor>
      </w:drawing>
    </w:r>
    <w:r>
      <w:rPr>
        <w:rFonts w:ascii="Calibri" w:eastAsia="Calibri" w:hAnsi="Calibri" w:cs="Calibri"/>
        <w:sz w:val="24"/>
      </w:rPr>
      <w:t xml:space="preserve">                                                            </w:t>
    </w:r>
  </w:p>
  <w:p w14:paraId="44A520C9" w14:textId="77777777" w:rsidR="00285CD4" w:rsidRDefault="007E1F14">
    <w:pPr>
      <w:spacing w:after="0" w:line="259" w:lineRule="auto"/>
      <w:ind w:left="0" w:firstLine="0"/>
      <w:jc w:val="left"/>
    </w:pP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5168"/>
    <w:multiLevelType w:val="hybridMultilevel"/>
    <w:tmpl w:val="8B6C1948"/>
    <w:lvl w:ilvl="0" w:tplc="2756585C">
      <w:start w:val="1"/>
      <w:numFmt w:val="lowerLetter"/>
      <w:lvlText w:val="%1)"/>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C43CA0">
      <w:start w:val="1"/>
      <w:numFmt w:val="lowerRoman"/>
      <w:lvlText w:val="%2."/>
      <w:lvlJc w:val="left"/>
      <w:pPr>
        <w:ind w:left="1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EA28CD2">
      <w:start w:val="1"/>
      <w:numFmt w:val="lowerRoman"/>
      <w:lvlText w:val="%3"/>
      <w:lvlJc w:val="left"/>
      <w:pPr>
        <w:ind w:left="2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1A88CBE">
      <w:start w:val="1"/>
      <w:numFmt w:val="decimal"/>
      <w:lvlText w:val="%4"/>
      <w:lvlJc w:val="left"/>
      <w:pPr>
        <w:ind w:left="32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EFE3F2C">
      <w:start w:val="1"/>
      <w:numFmt w:val="lowerLetter"/>
      <w:lvlText w:val="%5"/>
      <w:lvlJc w:val="left"/>
      <w:pPr>
        <w:ind w:left="39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FA9684">
      <w:start w:val="1"/>
      <w:numFmt w:val="lowerRoman"/>
      <w:lvlText w:val="%6"/>
      <w:lvlJc w:val="left"/>
      <w:pPr>
        <w:ind w:left="46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A10A548">
      <w:start w:val="1"/>
      <w:numFmt w:val="decimal"/>
      <w:lvlText w:val="%7"/>
      <w:lvlJc w:val="left"/>
      <w:pPr>
        <w:ind w:left="54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5AE07E">
      <w:start w:val="1"/>
      <w:numFmt w:val="lowerLetter"/>
      <w:lvlText w:val="%8"/>
      <w:lvlJc w:val="left"/>
      <w:pPr>
        <w:ind w:left="6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0E41FC8">
      <w:start w:val="1"/>
      <w:numFmt w:val="lowerRoman"/>
      <w:lvlText w:val="%9"/>
      <w:lvlJc w:val="left"/>
      <w:pPr>
        <w:ind w:left="68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E0741"/>
    <w:multiLevelType w:val="hybridMultilevel"/>
    <w:tmpl w:val="66FEB674"/>
    <w:lvl w:ilvl="0" w:tplc="F1B2D9A4">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D3B0BFC"/>
    <w:multiLevelType w:val="hybridMultilevel"/>
    <w:tmpl w:val="F7D09144"/>
    <w:lvl w:ilvl="0" w:tplc="5FEA1A5E">
      <w:start w:val="1"/>
      <w:numFmt w:val="lowerLetter"/>
      <w:lvlText w:val="%1."/>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0F465C6">
      <w:start w:val="1"/>
      <w:numFmt w:val="lowerRoman"/>
      <w:lvlText w:val="%2."/>
      <w:lvlJc w:val="left"/>
      <w:pPr>
        <w:ind w:left="1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550381A">
      <w:start w:val="1"/>
      <w:numFmt w:val="decimal"/>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D271E8">
      <w:start w:val="1"/>
      <w:numFmt w:val="decimal"/>
      <w:lvlText w:val="%4"/>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A6ED844">
      <w:start w:val="1"/>
      <w:numFmt w:val="lowerLetter"/>
      <w:lvlText w:val="%5"/>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BE67920">
      <w:start w:val="1"/>
      <w:numFmt w:val="lowerRoman"/>
      <w:lvlText w:val="%6"/>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F926148">
      <w:start w:val="1"/>
      <w:numFmt w:val="decimal"/>
      <w:lvlText w:val="%7"/>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5CD22E">
      <w:start w:val="1"/>
      <w:numFmt w:val="lowerLetter"/>
      <w:lvlText w:val="%8"/>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406A7EE">
      <w:start w:val="1"/>
      <w:numFmt w:val="lowerRoman"/>
      <w:lvlText w:val="%9"/>
      <w:lvlJc w:val="left"/>
      <w:pPr>
        <w:ind w:left="68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FD3CB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07CD8"/>
    <w:multiLevelType w:val="multilevel"/>
    <w:tmpl w:val="853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5E219B"/>
    <w:multiLevelType w:val="hybridMultilevel"/>
    <w:tmpl w:val="E370EBC4"/>
    <w:lvl w:ilvl="0" w:tplc="0405001B">
      <w:start w:val="1"/>
      <w:numFmt w:val="lowerRoman"/>
      <w:lvlText w:val="%1."/>
      <w:lvlJc w:val="right"/>
      <w:pPr>
        <w:ind w:left="1980" w:hanging="360"/>
      </w:p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6" w15:restartNumberingAfterBreak="0">
    <w:nsid w:val="2D5F4A73"/>
    <w:multiLevelType w:val="hybridMultilevel"/>
    <w:tmpl w:val="3F6C9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036158"/>
    <w:multiLevelType w:val="hybridMultilevel"/>
    <w:tmpl w:val="065421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2F1320B0"/>
    <w:multiLevelType w:val="hybridMultilevel"/>
    <w:tmpl w:val="4B52DD9C"/>
    <w:lvl w:ilvl="0" w:tplc="04050011">
      <w:start w:val="1"/>
      <w:numFmt w:val="decimal"/>
      <w:lvlText w:val="%1)"/>
      <w:lvlJc w:val="left"/>
      <w:pPr>
        <w:ind w:left="370" w:hanging="360"/>
      </w:p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9" w15:restartNumberingAfterBreak="0">
    <w:nsid w:val="33F75632"/>
    <w:multiLevelType w:val="hybridMultilevel"/>
    <w:tmpl w:val="E850E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C363A7"/>
    <w:multiLevelType w:val="hybridMultilevel"/>
    <w:tmpl w:val="70C2311A"/>
    <w:lvl w:ilvl="0" w:tplc="FFFFFFFF">
      <w:start w:val="1"/>
      <w:numFmt w:val="decimal"/>
      <w:lvlText w:val="%1)"/>
      <w:lvlJc w:val="left"/>
      <w:pPr>
        <w:ind w:left="4045" w:hanging="360"/>
      </w:pPr>
      <w:rPr>
        <w:strike w:val="0"/>
      </w:rPr>
    </w:lvl>
    <w:lvl w:ilvl="1" w:tplc="04050019">
      <w:start w:val="1"/>
      <w:numFmt w:val="lowerLetter"/>
      <w:lvlText w:val="%2."/>
      <w:lvlJc w:val="left"/>
      <w:pPr>
        <w:ind w:left="4765" w:hanging="360"/>
      </w:pPr>
    </w:lvl>
    <w:lvl w:ilvl="2" w:tplc="0405001B">
      <w:start w:val="1"/>
      <w:numFmt w:val="lowerRoman"/>
      <w:lvlText w:val="%3."/>
      <w:lvlJc w:val="right"/>
      <w:pPr>
        <w:ind w:left="5485" w:hanging="180"/>
      </w:pPr>
    </w:lvl>
    <w:lvl w:ilvl="3" w:tplc="0405000F">
      <w:start w:val="1"/>
      <w:numFmt w:val="decimal"/>
      <w:lvlText w:val="%4."/>
      <w:lvlJc w:val="left"/>
      <w:pPr>
        <w:ind w:left="6205" w:hanging="360"/>
      </w:pPr>
    </w:lvl>
    <w:lvl w:ilvl="4" w:tplc="04050019" w:tentative="1">
      <w:start w:val="1"/>
      <w:numFmt w:val="lowerLetter"/>
      <w:lvlText w:val="%5."/>
      <w:lvlJc w:val="left"/>
      <w:pPr>
        <w:ind w:left="6925" w:hanging="360"/>
      </w:pPr>
    </w:lvl>
    <w:lvl w:ilvl="5" w:tplc="0405001B" w:tentative="1">
      <w:start w:val="1"/>
      <w:numFmt w:val="lowerRoman"/>
      <w:lvlText w:val="%6."/>
      <w:lvlJc w:val="right"/>
      <w:pPr>
        <w:ind w:left="7645" w:hanging="180"/>
      </w:pPr>
    </w:lvl>
    <w:lvl w:ilvl="6" w:tplc="0405000F" w:tentative="1">
      <w:start w:val="1"/>
      <w:numFmt w:val="decimal"/>
      <w:lvlText w:val="%7."/>
      <w:lvlJc w:val="left"/>
      <w:pPr>
        <w:ind w:left="8365" w:hanging="360"/>
      </w:pPr>
    </w:lvl>
    <w:lvl w:ilvl="7" w:tplc="04050019" w:tentative="1">
      <w:start w:val="1"/>
      <w:numFmt w:val="lowerLetter"/>
      <w:lvlText w:val="%8."/>
      <w:lvlJc w:val="left"/>
      <w:pPr>
        <w:ind w:left="9085" w:hanging="360"/>
      </w:pPr>
    </w:lvl>
    <w:lvl w:ilvl="8" w:tplc="0405001B" w:tentative="1">
      <w:start w:val="1"/>
      <w:numFmt w:val="lowerRoman"/>
      <w:lvlText w:val="%9."/>
      <w:lvlJc w:val="right"/>
      <w:pPr>
        <w:ind w:left="9805" w:hanging="180"/>
      </w:pPr>
    </w:lvl>
  </w:abstractNum>
  <w:abstractNum w:abstractNumId="11" w15:restartNumberingAfterBreak="0">
    <w:nsid w:val="3AC605DC"/>
    <w:multiLevelType w:val="hybridMultilevel"/>
    <w:tmpl w:val="3F6C9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5A55DB"/>
    <w:multiLevelType w:val="hybridMultilevel"/>
    <w:tmpl w:val="E028E350"/>
    <w:lvl w:ilvl="0" w:tplc="331E51B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658AE92">
      <w:start w:val="1"/>
      <w:numFmt w:val="bullet"/>
      <w:lvlRestart w:val="0"/>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0B8340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1446E54">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6DEC184">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BAE9A9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AD24202">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4061A62">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3CA96D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3653E6"/>
    <w:multiLevelType w:val="multilevel"/>
    <w:tmpl w:val="D26E4304"/>
    <w:lvl w:ilvl="0">
      <w:start w:val="1"/>
      <w:numFmt w:val="decimal"/>
      <w:lvlText w:val="%1"/>
      <w:lvlJc w:val="left"/>
      <w:pPr>
        <w:ind w:left="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1">
      <w:start w:val="1"/>
      <w:numFmt w:val="decimal"/>
      <w:pStyle w:val="Nadpis2"/>
      <w:lvlText w:val="%1.%2"/>
      <w:lvlJc w:val="left"/>
      <w:pPr>
        <w:ind w:left="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abstractNum>
  <w:abstractNum w:abstractNumId="14" w15:restartNumberingAfterBreak="0">
    <w:nsid w:val="47A556CC"/>
    <w:multiLevelType w:val="hybridMultilevel"/>
    <w:tmpl w:val="F07ECA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F44D9"/>
    <w:multiLevelType w:val="hybridMultilevel"/>
    <w:tmpl w:val="1498524A"/>
    <w:lvl w:ilvl="0" w:tplc="46441320">
      <w:start w:val="1"/>
      <w:numFmt w:val="lowerLetter"/>
      <w:lvlText w:val="%1."/>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148463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6EBF3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20D93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0DA95E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79E8AC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676D33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D8753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52C58B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CA07DD"/>
    <w:multiLevelType w:val="hybridMultilevel"/>
    <w:tmpl w:val="CE423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7C0EDC"/>
    <w:multiLevelType w:val="multilevel"/>
    <w:tmpl w:val="A9BC2C6E"/>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B313229"/>
    <w:multiLevelType w:val="hybridMultilevel"/>
    <w:tmpl w:val="06D8F8D8"/>
    <w:lvl w:ilvl="0" w:tplc="08AAB896">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FB456CC">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878D7B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FC40866">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40ABCEE">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6AA892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1EA8AE">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C8FCA6">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40714A">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382FC4"/>
    <w:multiLevelType w:val="hybridMultilevel"/>
    <w:tmpl w:val="202C8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E21838"/>
    <w:multiLevelType w:val="hybridMultilevel"/>
    <w:tmpl w:val="ADF053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0303C7"/>
    <w:multiLevelType w:val="hybridMultilevel"/>
    <w:tmpl w:val="1F72A3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7E74D9"/>
    <w:multiLevelType w:val="hybridMultilevel"/>
    <w:tmpl w:val="FE300716"/>
    <w:lvl w:ilvl="0" w:tplc="26E8D5BC">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FFAC656">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1A816E">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C5E650E">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394186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9ACCC0A">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7B0EDC8">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75C2016">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66973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FF5A4B"/>
    <w:multiLevelType w:val="hybridMultilevel"/>
    <w:tmpl w:val="60EC9DFC"/>
    <w:lvl w:ilvl="0" w:tplc="08AAB896">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164E9C"/>
    <w:multiLevelType w:val="hybridMultilevel"/>
    <w:tmpl w:val="129EA282"/>
    <w:lvl w:ilvl="0" w:tplc="CEFC530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ADA5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50D4E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E2A90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6490F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0AF4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B2E27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85CA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43C0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E57103"/>
    <w:multiLevelType w:val="hybridMultilevel"/>
    <w:tmpl w:val="A8A8A3C6"/>
    <w:lvl w:ilvl="0" w:tplc="70A846F6">
      <w:start w:val="1"/>
      <w:numFmt w:val="bullet"/>
      <w:lvlText w:val="•"/>
      <w:lvlJc w:val="left"/>
      <w:pPr>
        <w:ind w:left="1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7C8B56">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DECB9C">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FC3146">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FEDA7C">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CC6E8E">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AEB2F4">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827B8">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92DD56">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6173CBA"/>
    <w:multiLevelType w:val="hybridMultilevel"/>
    <w:tmpl w:val="CB066038"/>
    <w:lvl w:ilvl="0" w:tplc="E03050B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6A64E">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7472B4">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ED72C">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4F6C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D61EB8">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4A4C70">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62DF2">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E24FE6">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8A593C"/>
    <w:multiLevelType w:val="hybridMultilevel"/>
    <w:tmpl w:val="48E4B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522008"/>
    <w:multiLevelType w:val="hybridMultilevel"/>
    <w:tmpl w:val="1FE048FE"/>
    <w:lvl w:ilvl="0" w:tplc="04050001">
      <w:start w:val="1"/>
      <w:numFmt w:val="bullet"/>
      <w:lvlText w:val=""/>
      <w:lvlJc w:val="left"/>
      <w:pPr>
        <w:ind w:left="1576" w:hanging="360"/>
      </w:pPr>
      <w:rPr>
        <w:rFonts w:ascii="Symbol" w:hAnsi="Symbol" w:hint="default"/>
      </w:rPr>
    </w:lvl>
    <w:lvl w:ilvl="1" w:tplc="04050003" w:tentative="1">
      <w:start w:val="1"/>
      <w:numFmt w:val="bullet"/>
      <w:lvlText w:val="o"/>
      <w:lvlJc w:val="left"/>
      <w:pPr>
        <w:ind w:left="2296" w:hanging="360"/>
      </w:pPr>
      <w:rPr>
        <w:rFonts w:ascii="Courier New" w:hAnsi="Courier New" w:cs="Courier New" w:hint="default"/>
      </w:rPr>
    </w:lvl>
    <w:lvl w:ilvl="2" w:tplc="04050005" w:tentative="1">
      <w:start w:val="1"/>
      <w:numFmt w:val="bullet"/>
      <w:lvlText w:val=""/>
      <w:lvlJc w:val="left"/>
      <w:pPr>
        <w:ind w:left="3016" w:hanging="360"/>
      </w:pPr>
      <w:rPr>
        <w:rFonts w:ascii="Wingdings" w:hAnsi="Wingdings" w:hint="default"/>
      </w:rPr>
    </w:lvl>
    <w:lvl w:ilvl="3" w:tplc="04050001" w:tentative="1">
      <w:start w:val="1"/>
      <w:numFmt w:val="bullet"/>
      <w:lvlText w:val=""/>
      <w:lvlJc w:val="left"/>
      <w:pPr>
        <w:ind w:left="3736" w:hanging="360"/>
      </w:pPr>
      <w:rPr>
        <w:rFonts w:ascii="Symbol" w:hAnsi="Symbol" w:hint="default"/>
      </w:rPr>
    </w:lvl>
    <w:lvl w:ilvl="4" w:tplc="04050003" w:tentative="1">
      <w:start w:val="1"/>
      <w:numFmt w:val="bullet"/>
      <w:lvlText w:val="o"/>
      <w:lvlJc w:val="left"/>
      <w:pPr>
        <w:ind w:left="4456" w:hanging="360"/>
      </w:pPr>
      <w:rPr>
        <w:rFonts w:ascii="Courier New" w:hAnsi="Courier New" w:cs="Courier New" w:hint="default"/>
      </w:rPr>
    </w:lvl>
    <w:lvl w:ilvl="5" w:tplc="04050005" w:tentative="1">
      <w:start w:val="1"/>
      <w:numFmt w:val="bullet"/>
      <w:lvlText w:val=""/>
      <w:lvlJc w:val="left"/>
      <w:pPr>
        <w:ind w:left="5176" w:hanging="360"/>
      </w:pPr>
      <w:rPr>
        <w:rFonts w:ascii="Wingdings" w:hAnsi="Wingdings" w:hint="default"/>
      </w:rPr>
    </w:lvl>
    <w:lvl w:ilvl="6" w:tplc="04050001" w:tentative="1">
      <w:start w:val="1"/>
      <w:numFmt w:val="bullet"/>
      <w:lvlText w:val=""/>
      <w:lvlJc w:val="left"/>
      <w:pPr>
        <w:ind w:left="5896" w:hanging="360"/>
      </w:pPr>
      <w:rPr>
        <w:rFonts w:ascii="Symbol" w:hAnsi="Symbol" w:hint="default"/>
      </w:rPr>
    </w:lvl>
    <w:lvl w:ilvl="7" w:tplc="04050003" w:tentative="1">
      <w:start w:val="1"/>
      <w:numFmt w:val="bullet"/>
      <w:lvlText w:val="o"/>
      <w:lvlJc w:val="left"/>
      <w:pPr>
        <w:ind w:left="6616" w:hanging="360"/>
      </w:pPr>
      <w:rPr>
        <w:rFonts w:ascii="Courier New" w:hAnsi="Courier New" w:cs="Courier New" w:hint="default"/>
      </w:rPr>
    </w:lvl>
    <w:lvl w:ilvl="8" w:tplc="04050005" w:tentative="1">
      <w:start w:val="1"/>
      <w:numFmt w:val="bullet"/>
      <w:lvlText w:val=""/>
      <w:lvlJc w:val="left"/>
      <w:pPr>
        <w:ind w:left="7336" w:hanging="360"/>
      </w:pPr>
      <w:rPr>
        <w:rFonts w:ascii="Wingdings" w:hAnsi="Wingdings" w:hint="default"/>
      </w:rPr>
    </w:lvl>
  </w:abstractNum>
  <w:abstractNum w:abstractNumId="29" w15:restartNumberingAfterBreak="0">
    <w:nsid w:val="73DC04E1"/>
    <w:multiLevelType w:val="hybridMultilevel"/>
    <w:tmpl w:val="9F642F50"/>
    <w:lvl w:ilvl="0" w:tplc="960CF6B6">
      <w:start w:val="4"/>
      <w:numFmt w:val="lowerLetter"/>
      <w:lvlText w:val="%1."/>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5AA065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F32DE8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5484C4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2EE7DC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C02C35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0404EA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BA82E4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14B0E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562FDE"/>
    <w:multiLevelType w:val="hybridMultilevel"/>
    <w:tmpl w:val="DDDCDBAA"/>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1" w15:restartNumberingAfterBreak="0">
    <w:nsid w:val="7EDF1396"/>
    <w:multiLevelType w:val="multilevel"/>
    <w:tmpl w:val="1638A0CA"/>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F314F0A"/>
    <w:multiLevelType w:val="hybridMultilevel"/>
    <w:tmpl w:val="F6DCF436"/>
    <w:lvl w:ilvl="0" w:tplc="08AAB896">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5356EC"/>
    <w:multiLevelType w:val="hybridMultilevel"/>
    <w:tmpl w:val="DDDCDBAA"/>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num w:numId="1">
    <w:abstractNumId w:val="22"/>
  </w:num>
  <w:num w:numId="2">
    <w:abstractNumId w:val="12"/>
  </w:num>
  <w:num w:numId="3">
    <w:abstractNumId w:val="0"/>
  </w:num>
  <w:num w:numId="4">
    <w:abstractNumId w:val="15"/>
  </w:num>
  <w:num w:numId="5">
    <w:abstractNumId w:val="29"/>
  </w:num>
  <w:num w:numId="6">
    <w:abstractNumId w:val="18"/>
  </w:num>
  <w:num w:numId="7">
    <w:abstractNumId w:val="24"/>
  </w:num>
  <w:num w:numId="8">
    <w:abstractNumId w:val="2"/>
  </w:num>
  <w:num w:numId="9">
    <w:abstractNumId w:val="25"/>
  </w:num>
  <w:num w:numId="10">
    <w:abstractNumId w:val="26"/>
  </w:num>
  <w:num w:numId="11">
    <w:abstractNumId w:val="13"/>
  </w:num>
  <w:num w:numId="12">
    <w:abstractNumId w:val="17"/>
  </w:num>
  <w:num w:numId="13">
    <w:abstractNumId w:val="31"/>
  </w:num>
  <w:num w:numId="14">
    <w:abstractNumId w:val="21"/>
  </w:num>
  <w:num w:numId="15">
    <w:abstractNumId w:val="20"/>
  </w:num>
  <w:num w:numId="16">
    <w:abstractNumId w:val="3"/>
  </w:num>
  <w:num w:numId="17">
    <w:abstractNumId w:val="10"/>
  </w:num>
  <w:num w:numId="18">
    <w:abstractNumId w:val="1"/>
  </w:num>
  <w:num w:numId="19">
    <w:abstractNumId w:val="5"/>
  </w:num>
  <w:num w:numId="20">
    <w:abstractNumId w:val="33"/>
  </w:num>
  <w:num w:numId="21">
    <w:abstractNumId w:val="30"/>
  </w:num>
  <w:num w:numId="22">
    <w:abstractNumId w:val="4"/>
  </w:num>
  <w:num w:numId="23">
    <w:abstractNumId w:val="32"/>
  </w:num>
  <w:num w:numId="24">
    <w:abstractNumId w:val="23"/>
  </w:num>
  <w:num w:numId="25">
    <w:abstractNumId w:val="27"/>
  </w:num>
  <w:num w:numId="26">
    <w:abstractNumId w:val="13"/>
  </w:num>
  <w:num w:numId="27">
    <w:abstractNumId w:val="7"/>
  </w:num>
  <w:num w:numId="28">
    <w:abstractNumId w:val="8"/>
  </w:num>
  <w:num w:numId="29">
    <w:abstractNumId w:val="14"/>
  </w:num>
  <w:num w:numId="30">
    <w:abstractNumId w:val="16"/>
  </w:num>
  <w:num w:numId="31">
    <w:abstractNumId w:val="6"/>
  </w:num>
  <w:num w:numId="32">
    <w:abstractNumId w:val="11"/>
  </w:num>
  <w:num w:numId="33">
    <w:abstractNumId w:val="19"/>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D4"/>
    <w:rsid w:val="00016006"/>
    <w:rsid w:val="00016492"/>
    <w:rsid w:val="00033122"/>
    <w:rsid w:val="00037E9D"/>
    <w:rsid w:val="00043A8D"/>
    <w:rsid w:val="000824FC"/>
    <w:rsid w:val="00087285"/>
    <w:rsid w:val="000A636F"/>
    <w:rsid w:val="000A7D6A"/>
    <w:rsid w:val="000E3E2D"/>
    <w:rsid w:val="000E47C0"/>
    <w:rsid w:val="000F6676"/>
    <w:rsid w:val="00112941"/>
    <w:rsid w:val="00130273"/>
    <w:rsid w:val="00135367"/>
    <w:rsid w:val="00146443"/>
    <w:rsid w:val="00155B28"/>
    <w:rsid w:val="00156642"/>
    <w:rsid w:val="0018343A"/>
    <w:rsid w:val="00186028"/>
    <w:rsid w:val="001A6BF6"/>
    <w:rsid w:val="001B2424"/>
    <w:rsid w:val="001B5E52"/>
    <w:rsid w:val="001C092D"/>
    <w:rsid w:val="001C2D32"/>
    <w:rsid w:val="001D1097"/>
    <w:rsid w:val="001D5A8B"/>
    <w:rsid w:val="001D7B5D"/>
    <w:rsid w:val="001E09D8"/>
    <w:rsid w:val="001F0A96"/>
    <w:rsid w:val="001F4119"/>
    <w:rsid w:val="00226C33"/>
    <w:rsid w:val="00234371"/>
    <w:rsid w:val="00235873"/>
    <w:rsid w:val="00235886"/>
    <w:rsid w:val="00251C8A"/>
    <w:rsid w:val="0027027B"/>
    <w:rsid w:val="002769B1"/>
    <w:rsid w:val="00285CD4"/>
    <w:rsid w:val="00295724"/>
    <w:rsid w:val="002972AC"/>
    <w:rsid w:val="002C3792"/>
    <w:rsid w:val="002D1C24"/>
    <w:rsid w:val="002D4D6A"/>
    <w:rsid w:val="002D5F20"/>
    <w:rsid w:val="002E21AF"/>
    <w:rsid w:val="002E2797"/>
    <w:rsid w:val="002E6D78"/>
    <w:rsid w:val="002F37FE"/>
    <w:rsid w:val="002F3E05"/>
    <w:rsid w:val="003011A7"/>
    <w:rsid w:val="00301FC7"/>
    <w:rsid w:val="00312F8E"/>
    <w:rsid w:val="00322542"/>
    <w:rsid w:val="00324B83"/>
    <w:rsid w:val="00330585"/>
    <w:rsid w:val="00343987"/>
    <w:rsid w:val="0039672B"/>
    <w:rsid w:val="003B5850"/>
    <w:rsid w:val="003C3A4E"/>
    <w:rsid w:val="003D4A00"/>
    <w:rsid w:val="003E3A8D"/>
    <w:rsid w:val="00407F1B"/>
    <w:rsid w:val="004170E3"/>
    <w:rsid w:val="00432808"/>
    <w:rsid w:val="0045075A"/>
    <w:rsid w:val="00482F17"/>
    <w:rsid w:val="00491170"/>
    <w:rsid w:val="004945C8"/>
    <w:rsid w:val="004B50E2"/>
    <w:rsid w:val="004B6E36"/>
    <w:rsid w:val="004C1597"/>
    <w:rsid w:val="004C5D48"/>
    <w:rsid w:val="004D21D7"/>
    <w:rsid w:val="004D3E3A"/>
    <w:rsid w:val="004D6881"/>
    <w:rsid w:val="004E0BD4"/>
    <w:rsid w:val="004E16C9"/>
    <w:rsid w:val="004E3EFE"/>
    <w:rsid w:val="004E405B"/>
    <w:rsid w:val="005046D8"/>
    <w:rsid w:val="00521E70"/>
    <w:rsid w:val="005236D6"/>
    <w:rsid w:val="00532332"/>
    <w:rsid w:val="0053539B"/>
    <w:rsid w:val="00535622"/>
    <w:rsid w:val="0054124E"/>
    <w:rsid w:val="005415EC"/>
    <w:rsid w:val="0054278D"/>
    <w:rsid w:val="00570E1B"/>
    <w:rsid w:val="00583543"/>
    <w:rsid w:val="00583E41"/>
    <w:rsid w:val="005A5805"/>
    <w:rsid w:val="005C7379"/>
    <w:rsid w:val="00602628"/>
    <w:rsid w:val="00611AF6"/>
    <w:rsid w:val="0062407A"/>
    <w:rsid w:val="006266D3"/>
    <w:rsid w:val="00632FD5"/>
    <w:rsid w:val="0064331D"/>
    <w:rsid w:val="00647BBD"/>
    <w:rsid w:val="0068794C"/>
    <w:rsid w:val="006A1183"/>
    <w:rsid w:val="006B3C2A"/>
    <w:rsid w:val="006C506E"/>
    <w:rsid w:val="006C56B1"/>
    <w:rsid w:val="006D14D6"/>
    <w:rsid w:val="00725CE5"/>
    <w:rsid w:val="00730BA5"/>
    <w:rsid w:val="007365CF"/>
    <w:rsid w:val="00740BDD"/>
    <w:rsid w:val="00756D58"/>
    <w:rsid w:val="007634B7"/>
    <w:rsid w:val="0077499D"/>
    <w:rsid w:val="007920B8"/>
    <w:rsid w:val="00793BAA"/>
    <w:rsid w:val="007A1DCB"/>
    <w:rsid w:val="007A560C"/>
    <w:rsid w:val="007B0927"/>
    <w:rsid w:val="007B2418"/>
    <w:rsid w:val="007B5525"/>
    <w:rsid w:val="007B6E89"/>
    <w:rsid w:val="007C42EA"/>
    <w:rsid w:val="007C7DF0"/>
    <w:rsid w:val="007D0D68"/>
    <w:rsid w:val="007D27DB"/>
    <w:rsid w:val="007D6948"/>
    <w:rsid w:val="007E1F14"/>
    <w:rsid w:val="007E7312"/>
    <w:rsid w:val="007F1C78"/>
    <w:rsid w:val="00801ED1"/>
    <w:rsid w:val="008101E3"/>
    <w:rsid w:val="008179F9"/>
    <w:rsid w:val="00826B60"/>
    <w:rsid w:val="008303A3"/>
    <w:rsid w:val="0084155C"/>
    <w:rsid w:val="008572DF"/>
    <w:rsid w:val="008666AB"/>
    <w:rsid w:val="00873265"/>
    <w:rsid w:val="00873454"/>
    <w:rsid w:val="008775A7"/>
    <w:rsid w:val="00877CE5"/>
    <w:rsid w:val="00892A30"/>
    <w:rsid w:val="00897B17"/>
    <w:rsid w:val="008A0559"/>
    <w:rsid w:val="008A16E2"/>
    <w:rsid w:val="008B5702"/>
    <w:rsid w:val="008E762E"/>
    <w:rsid w:val="008F0109"/>
    <w:rsid w:val="008F25CD"/>
    <w:rsid w:val="00904C3E"/>
    <w:rsid w:val="00916BC9"/>
    <w:rsid w:val="00924374"/>
    <w:rsid w:val="009251E8"/>
    <w:rsid w:val="00926947"/>
    <w:rsid w:val="00951B71"/>
    <w:rsid w:val="0095559F"/>
    <w:rsid w:val="0095688B"/>
    <w:rsid w:val="00962988"/>
    <w:rsid w:val="00984DB7"/>
    <w:rsid w:val="0099441B"/>
    <w:rsid w:val="009A416A"/>
    <w:rsid w:val="009B5A0C"/>
    <w:rsid w:val="009C69F7"/>
    <w:rsid w:val="009C6A94"/>
    <w:rsid w:val="009D35A9"/>
    <w:rsid w:val="009D70B5"/>
    <w:rsid w:val="009F031F"/>
    <w:rsid w:val="009F048B"/>
    <w:rsid w:val="009F6269"/>
    <w:rsid w:val="009F7411"/>
    <w:rsid w:val="00A1682F"/>
    <w:rsid w:val="00A256B3"/>
    <w:rsid w:val="00A27D61"/>
    <w:rsid w:val="00A501CE"/>
    <w:rsid w:val="00A51E44"/>
    <w:rsid w:val="00A56627"/>
    <w:rsid w:val="00A659A9"/>
    <w:rsid w:val="00A674FA"/>
    <w:rsid w:val="00A75CFE"/>
    <w:rsid w:val="00A965C7"/>
    <w:rsid w:val="00AA22C1"/>
    <w:rsid w:val="00AA7705"/>
    <w:rsid w:val="00AC0F11"/>
    <w:rsid w:val="00AD0680"/>
    <w:rsid w:val="00AE472B"/>
    <w:rsid w:val="00AF2902"/>
    <w:rsid w:val="00B0070D"/>
    <w:rsid w:val="00B00EE0"/>
    <w:rsid w:val="00B026B0"/>
    <w:rsid w:val="00B03A5D"/>
    <w:rsid w:val="00B20457"/>
    <w:rsid w:val="00B307D3"/>
    <w:rsid w:val="00B63848"/>
    <w:rsid w:val="00B66E21"/>
    <w:rsid w:val="00B773D6"/>
    <w:rsid w:val="00B91BCC"/>
    <w:rsid w:val="00BA4F5B"/>
    <w:rsid w:val="00BE04D4"/>
    <w:rsid w:val="00BE08B8"/>
    <w:rsid w:val="00BE5775"/>
    <w:rsid w:val="00C05B1F"/>
    <w:rsid w:val="00C063F2"/>
    <w:rsid w:val="00C11ECB"/>
    <w:rsid w:val="00C138C9"/>
    <w:rsid w:val="00C161D5"/>
    <w:rsid w:val="00C1728A"/>
    <w:rsid w:val="00C23AD7"/>
    <w:rsid w:val="00C403DD"/>
    <w:rsid w:val="00C573E9"/>
    <w:rsid w:val="00C631F9"/>
    <w:rsid w:val="00C648D7"/>
    <w:rsid w:val="00C70CDF"/>
    <w:rsid w:val="00C8165C"/>
    <w:rsid w:val="00C829DF"/>
    <w:rsid w:val="00C86420"/>
    <w:rsid w:val="00C919C4"/>
    <w:rsid w:val="00CA4FDF"/>
    <w:rsid w:val="00CB6579"/>
    <w:rsid w:val="00CC7B9A"/>
    <w:rsid w:val="00CE00A8"/>
    <w:rsid w:val="00CE0DDD"/>
    <w:rsid w:val="00D1175E"/>
    <w:rsid w:val="00D21C32"/>
    <w:rsid w:val="00D272CD"/>
    <w:rsid w:val="00D42DC5"/>
    <w:rsid w:val="00D43B59"/>
    <w:rsid w:val="00D53626"/>
    <w:rsid w:val="00D61F66"/>
    <w:rsid w:val="00D73F5D"/>
    <w:rsid w:val="00D81CBE"/>
    <w:rsid w:val="00D84362"/>
    <w:rsid w:val="00D85463"/>
    <w:rsid w:val="00D86EE8"/>
    <w:rsid w:val="00D96B57"/>
    <w:rsid w:val="00D97ABE"/>
    <w:rsid w:val="00D97F5D"/>
    <w:rsid w:val="00DA569B"/>
    <w:rsid w:val="00DB1A8F"/>
    <w:rsid w:val="00DC1F73"/>
    <w:rsid w:val="00DC4E8C"/>
    <w:rsid w:val="00E02AE7"/>
    <w:rsid w:val="00E4002E"/>
    <w:rsid w:val="00E76147"/>
    <w:rsid w:val="00E7733E"/>
    <w:rsid w:val="00E82765"/>
    <w:rsid w:val="00E86527"/>
    <w:rsid w:val="00E91FA4"/>
    <w:rsid w:val="00EC15DD"/>
    <w:rsid w:val="00ED2F1B"/>
    <w:rsid w:val="00EE0A70"/>
    <w:rsid w:val="00EE1D68"/>
    <w:rsid w:val="00EE7F36"/>
    <w:rsid w:val="00EF78E4"/>
    <w:rsid w:val="00F07CAE"/>
    <w:rsid w:val="00F17070"/>
    <w:rsid w:val="00F4623B"/>
    <w:rsid w:val="00F73612"/>
    <w:rsid w:val="00F75357"/>
    <w:rsid w:val="00F82E33"/>
    <w:rsid w:val="00F87D06"/>
    <w:rsid w:val="00FA10CD"/>
    <w:rsid w:val="00FA1A1B"/>
    <w:rsid w:val="00FA244A"/>
    <w:rsid w:val="00FA28C9"/>
    <w:rsid w:val="00FA3A3D"/>
    <w:rsid w:val="00FC4B74"/>
    <w:rsid w:val="00FC67CA"/>
    <w:rsid w:val="00FE02BB"/>
    <w:rsid w:val="00FF1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144E"/>
  <w15:docId w15:val="{272132B3-D60C-4B77-8DC2-4B561ED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71" w:line="270" w:lineRule="auto"/>
      <w:ind w:left="10" w:hanging="10"/>
      <w:jc w:val="both"/>
    </w:pPr>
    <w:rPr>
      <w:rFonts w:ascii="Cambria" w:eastAsia="Cambria" w:hAnsi="Cambria" w:cs="Cambria"/>
      <w:color w:val="000000"/>
    </w:rPr>
  </w:style>
  <w:style w:type="paragraph" w:styleId="Nadpis1">
    <w:name w:val="heading 1"/>
    <w:next w:val="Normln"/>
    <w:link w:val="Nadpis1Char"/>
    <w:uiPriority w:val="99"/>
    <w:qFormat/>
    <w:pPr>
      <w:keepNext/>
      <w:keepLines/>
      <w:spacing w:after="193" w:line="267" w:lineRule="auto"/>
      <w:outlineLvl w:val="0"/>
    </w:pPr>
    <w:rPr>
      <w:rFonts w:ascii="Cambria" w:eastAsia="Cambria" w:hAnsi="Cambria" w:cs="Cambria"/>
      <w:b/>
      <w:color w:val="000000"/>
      <w:sz w:val="28"/>
    </w:rPr>
  </w:style>
  <w:style w:type="paragraph" w:styleId="Nadpis2">
    <w:name w:val="heading 2"/>
    <w:next w:val="Normln"/>
    <w:link w:val="Nadpis2Char"/>
    <w:uiPriority w:val="9"/>
    <w:unhideWhenUsed/>
    <w:qFormat/>
    <w:pPr>
      <w:keepNext/>
      <w:keepLines/>
      <w:numPr>
        <w:ilvl w:val="1"/>
        <w:numId w:val="11"/>
      </w:numPr>
      <w:spacing w:after="177"/>
      <w:ind w:left="10" w:hanging="10"/>
      <w:outlineLvl w:val="1"/>
    </w:pPr>
    <w:rPr>
      <w:rFonts w:ascii="Cambria" w:eastAsia="Cambria" w:hAnsi="Cambria" w:cs="Cambria"/>
      <w:b/>
      <w:color w:val="4F81BD"/>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mbria" w:eastAsia="Cambria" w:hAnsi="Cambria" w:cs="Cambria"/>
      <w:b/>
      <w:color w:val="4F81BD"/>
      <w:sz w:val="26"/>
    </w:rPr>
  </w:style>
  <w:style w:type="character" w:customStyle="1" w:styleId="Nadpis1Char">
    <w:name w:val="Nadpis 1 Char"/>
    <w:link w:val="Nadpis1"/>
    <w:uiPriority w:val="99"/>
    <w:rPr>
      <w:rFonts w:ascii="Cambria" w:eastAsia="Cambria" w:hAnsi="Cambria" w:cs="Cambria"/>
      <w:b/>
      <w:color w:val="000000"/>
      <w:sz w:val="28"/>
    </w:rPr>
  </w:style>
  <w:style w:type="paragraph" w:customStyle="1" w:styleId="footnotedescription">
    <w:name w:val="footnote description"/>
    <w:next w:val="Normln"/>
    <w:link w:val="footnotedescriptionChar"/>
    <w:hidden/>
    <w:pPr>
      <w:spacing w:after="0" w:line="251" w:lineRule="auto"/>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customStyle="1" w:styleId="Default">
    <w:name w:val="Default"/>
    <w:rsid w:val="00CC7B9A"/>
    <w:pPr>
      <w:autoSpaceDE w:val="0"/>
      <w:autoSpaceDN w:val="0"/>
      <w:adjustRightInd w:val="0"/>
      <w:spacing w:after="0" w:line="240" w:lineRule="auto"/>
    </w:pPr>
    <w:rPr>
      <w:rFonts w:ascii="Calibri" w:eastAsia="Times New Roman" w:hAnsi="Calibri" w:cs="Calibri"/>
      <w:color w:val="000000"/>
      <w:sz w:val="24"/>
      <w:szCs w:val="24"/>
    </w:rPr>
  </w:style>
  <w:style w:type="paragraph" w:styleId="Odstavecseseznamem">
    <w:name w:val="List Paragraph"/>
    <w:basedOn w:val="Normln"/>
    <w:uiPriority w:val="34"/>
    <w:qFormat/>
    <w:rsid w:val="0077499D"/>
    <w:pPr>
      <w:spacing w:before="240" w:after="240" w:line="276" w:lineRule="auto"/>
      <w:ind w:left="708" w:firstLine="0"/>
      <w:jc w:val="left"/>
    </w:pPr>
    <w:rPr>
      <w:rFonts w:eastAsia="Times New Roman" w:cs="Times New Roman"/>
      <w:color w:val="auto"/>
      <w:szCs w:val="24"/>
    </w:rPr>
  </w:style>
  <w:style w:type="paragraph" w:styleId="Textbubliny">
    <w:name w:val="Balloon Text"/>
    <w:basedOn w:val="Normln"/>
    <w:link w:val="TextbublinyChar"/>
    <w:uiPriority w:val="99"/>
    <w:semiHidden/>
    <w:unhideWhenUsed/>
    <w:rsid w:val="007749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499D"/>
    <w:rPr>
      <w:rFonts w:ascii="Segoe UI" w:eastAsia="Cambria" w:hAnsi="Segoe UI" w:cs="Segoe UI"/>
      <w:color w:val="000000"/>
      <w:sz w:val="18"/>
      <w:szCs w:val="18"/>
    </w:rPr>
  </w:style>
  <w:style w:type="paragraph" w:styleId="Textpoznpodarou">
    <w:name w:val="footnote text"/>
    <w:basedOn w:val="Normln"/>
    <w:link w:val="TextpoznpodarouChar"/>
    <w:unhideWhenUsed/>
    <w:qFormat/>
    <w:rsid w:val="00D42DC5"/>
    <w:pPr>
      <w:spacing w:after="0" w:line="240" w:lineRule="auto"/>
      <w:ind w:left="0" w:firstLine="0"/>
      <w:jc w:val="left"/>
    </w:pPr>
    <w:rPr>
      <w:rFonts w:eastAsia="Times New Roman" w:cs="Times New Roman"/>
      <w:color w:val="auto"/>
      <w:sz w:val="16"/>
      <w:szCs w:val="20"/>
    </w:rPr>
  </w:style>
  <w:style w:type="character" w:customStyle="1" w:styleId="TextpoznpodarouChar">
    <w:name w:val="Text pozn. pod čarou Char"/>
    <w:basedOn w:val="Standardnpsmoodstavce"/>
    <w:link w:val="Textpoznpodarou"/>
    <w:qFormat/>
    <w:rsid w:val="00D42DC5"/>
    <w:rPr>
      <w:rFonts w:ascii="Cambria" w:eastAsia="Times New Roman" w:hAnsi="Cambria" w:cs="Times New Roman"/>
      <w:sz w:val="16"/>
      <w:szCs w:val="20"/>
    </w:rPr>
  </w:style>
  <w:style w:type="character" w:styleId="Znakapoznpodarou">
    <w:name w:val="footnote reference"/>
    <w:basedOn w:val="Standardnpsmoodstavce"/>
    <w:unhideWhenUsed/>
    <w:qFormat/>
    <w:rsid w:val="00D42DC5"/>
    <w:rPr>
      <w:vertAlign w:val="superscript"/>
    </w:rPr>
  </w:style>
  <w:style w:type="character" w:styleId="Odkaznakoment">
    <w:name w:val="annotation reference"/>
    <w:basedOn w:val="Standardnpsmoodstavce"/>
    <w:uiPriority w:val="99"/>
    <w:unhideWhenUsed/>
    <w:qFormat/>
    <w:rsid w:val="00924374"/>
    <w:rPr>
      <w:sz w:val="16"/>
      <w:szCs w:val="16"/>
    </w:rPr>
  </w:style>
  <w:style w:type="paragraph" w:styleId="Textkomente">
    <w:name w:val="annotation text"/>
    <w:basedOn w:val="Normln"/>
    <w:link w:val="TextkomenteChar"/>
    <w:uiPriority w:val="99"/>
    <w:unhideWhenUsed/>
    <w:qFormat/>
    <w:rsid w:val="00924374"/>
    <w:pPr>
      <w:spacing w:before="240" w:after="240" w:line="276" w:lineRule="auto"/>
      <w:ind w:left="0" w:firstLine="0"/>
      <w:jc w:val="left"/>
    </w:pPr>
    <w:rPr>
      <w:rFonts w:eastAsia="Times New Roman" w:cs="Times New Roman"/>
      <w:color w:val="auto"/>
      <w:sz w:val="20"/>
      <w:szCs w:val="20"/>
    </w:rPr>
  </w:style>
  <w:style w:type="character" w:customStyle="1" w:styleId="TextkomenteChar">
    <w:name w:val="Text komentáře Char"/>
    <w:basedOn w:val="Standardnpsmoodstavce"/>
    <w:link w:val="Textkomente"/>
    <w:uiPriority w:val="99"/>
    <w:qFormat/>
    <w:rsid w:val="00924374"/>
    <w:rPr>
      <w:rFonts w:ascii="Cambria" w:eastAsia="Times New Roman" w:hAnsi="Cambria" w:cs="Times New Roman"/>
      <w:sz w:val="20"/>
      <w:szCs w:val="20"/>
    </w:rPr>
  </w:style>
  <w:style w:type="paragraph" w:customStyle="1" w:styleId="paragraph">
    <w:name w:val="paragraph"/>
    <w:basedOn w:val="Normln"/>
    <w:rsid w:val="0092437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924374"/>
  </w:style>
  <w:style w:type="character" w:customStyle="1" w:styleId="eop">
    <w:name w:val="eop"/>
    <w:basedOn w:val="Standardnpsmoodstavce"/>
    <w:rsid w:val="00924374"/>
  </w:style>
  <w:style w:type="paragraph" w:styleId="Pedmtkomente">
    <w:name w:val="annotation subject"/>
    <w:basedOn w:val="Textkomente"/>
    <w:next w:val="Textkomente"/>
    <w:link w:val="PedmtkomenteChar"/>
    <w:uiPriority w:val="99"/>
    <w:semiHidden/>
    <w:unhideWhenUsed/>
    <w:rsid w:val="00251C8A"/>
    <w:pPr>
      <w:spacing w:before="0" w:after="271" w:line="240" w:lineRule="auto"/>
      <w:ind w:left="10" w:hanging="10"/>
      <w:jc w:val="both"/>
    </w:pPr>
    <w:rPr>
      <w:rFonts w:eastAsia="Cambria" w:cs="Cambria"/>
      <w:b/>
      <w:bCs/>
      <w:color w:val="000000"/>
    </w:rPr>
  </w:style>
  <w:style w:type="character" w:customStyle="1" w:styleId="PedmtkomenteChar">
    <w:name w:val="Předmět komentáře Char"/>
    <w:basedOn w:val="TextkomenteChar"/>
    <w:link w:val="Pedmtkomente"/>
    <w:uiPriority w:val="99"/>
    <w:semiHidden/>
    <w:rsid w:val="00251C8A"/>
    <w:rPr>
      <w:rFonts w:ascii="Cambria" w:eastAsia="Cambria" w:hAnsi="Cambria" w:cs="Cambria"/>
      <w:b/>
      <w:bCs/>
      <w:color w:val="000000"/>
      <w:sz w:val="20"/>
      <w:szCs w:val="20"/>
    </w:rPr>
  </w:style>
  <w:style w:type="paragraph" w:styleId="Revize">
    <w:name w:val="Revision"/>
    <w:hidden/>
    <w:uiPriority w:val="99"/>
    <w:semiHidden/>
    <w:rsid w:val="00251C8A"/>
    <w:pPr>
      <w:spacing w:after="0" w:line="240" w:lineRule="auto"/>
    </w:pPr>
    <w:rPr>
      <w:rFonts w:ascii="Cambria" w:eastAsia="Cambria" w:hAnsi="Cambria" w:cs="Cambria"/>
      <w:color w:val="000000"/>
    </w:rPr>
  </w:style>
  <w:style w:type="character" w:styleId="Hypertextovodkaz">
    <w:name w:val="Hyperlink"/>
    <w:basedOn w:val="Standardnpsmoodstavce"/>
    <w:uiPriority w:val="99"/>
    <w:unhideWhenUsed/>
    <w:rsid w:val="00D81CBE"/>
    <w:rPr>
      <w:color w:val="0563C1" w:themeColor="hyperlink"/>
      <w:u w:val="single"/>
    </w:rPr>
  </w:style>
  <w:style w:type="character" w:customStyle="1" w:styleId="Nevyeenzmnka1">
    <w:name w:val="Nevyřešená zmínka1"/>
    <w:basedOn w:val="Standardnpsmoodstavce"/>
    <w:uiPriority w:val="99"/>
    <w:semiHidden/>
    <w:unhideWhenUsed/>
    <w:rsid w:val="00D81CBE"/>
    <w:rPr>
      <w:color w:val="605E5C"/>
      <w:shd w:val="clear" w:color="auto" w:fill="E1DFDD"/>
    </w:rPr>
  </w:style>
  <w:style w:type="paragraph" w:styleId="Zhlav">
    <w:name w:val="header"/>
    <w:basedOn w:val="Normln"/>
    <w:link w:val="ZhlavChar"/>
    <w:uiPriority w:val="99"/>
    <w:semiHidden/>
    <w:unhideWhenUsed/>
    <w:rsid w:val="0095688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5688B"/>
    <w:rPr>
      <w:rFonts w:ascii="Cambria" w:eastAsia="Cambria" w:hAnsi="Cambria" w:cs="Cambria"/>
      <w:color w:val="000000"/>
    </w:rPr>
  </w:style>
  <w:style w:type="paragraph" w:styleId="Zpat">
    <w:name w:val="footer"/>
    <w:basedOn w:val="Normln"/>
    <w:link w:val="ZpatChar"/>
    <w:uiPriority w:val="99"/>
    <w:semiHidden/>
    <w:unhideWhenUsed/>
    <w:rsid w:val="0095688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5688B"/>
    <w:rPr>
      <w:rFonts w:ascii="Cambria" w:eastAsia="Cambria" w:hAnsi="Cambria" w:cs="Cambria"/>
      <w:color w:val="000000"/>
    </w:rPr>
  </w:style>
  <w:style w:type="character" w:customStyle="1" w:styleId="Nevyeenzmnka2">
    <w:name w:val="Nevyřešená zmínka2"/>
    <w:basedOn w:val="Standardnpsmoodstavce"/>
    <w:uiPriority w:val="99"/>
    <w:semiHidden/>
    <w:unhideWhenUsed/>
    <w:rsid w:val="00994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5996">
      <w:bodyDiv w:val="1"/>
      <w:marLeft w:val="0"/>
      <w:marRight w:val="0"/>
      <w:marTop w:val="0"/>
      <w:marBottom w:val="0"/>
      <w:divBdr>
        <w:top w:val="none" w:sz="0" w:space="0" w:color="auto"/>
        <w:left w:val="none" w:sz="0" w:space="0" w:color="auto"/>
        <w:bottom w:val="none" w:sz="0" w:space="0" w:color="auto"/>
        <w:right w:val="none" w:sz="0" w:space="0" w:color="auto"/>
      </w:divBdr>
    </w:div>
    <w:div w:id="689646053">
      <w:bodyDiv w:val="1"/>
      <w:marLeft w:val="0"/>
      <w:marRight w:val="0"/>
      <w:marTop w:val="0"/>
      <w:marBottom w:val="0"/>
      <w:divBdr>
        <w:top w:val="none" w:sz="0" w:space="0" w:color="auto"/>
        <w:left w:val="none" w:sz="0" w:space="0" w:color="auto"/>
        <w:bottom w:val="none" w:sz="0" w:space="0" w:color="auto"/>
        <w:right w:val="none" w:sz="0" w:space="0" w:color="auto"/>
      </w:divBdr>
      <w:divsChild>
        <w:div w:id="1595359330">
          <w:marLeft w:val="0"/>
          <w:marRight w:val="0"/>
          <w:marTop w:val="0"/>
          <w:marBottom w:val="0"/>
          <w:divBdr>
            <w:top w:val="none" w:sz="0" w:space="0" w:color="auto"/>
            <w:left w:val="none" w:sz="0" w:space="0" w:color="auto"/>
            <w:bottom w:val="none" w:sz="0" w:space="0" w:color="auto"/>
            <w:right w:val="none" w:sz="0" w:space="0" w:color="auto"/>
          </w:divBdr>
        </w:div>
        <w:div w:id="2081782659">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2056393147">
          <w:marLeft w:val="0"/>
          <w:marRight w:val="0"/>
          <w:marTop w:val="0"/>
          <w:marBottom w:val="0"/>
          <w:divBdr>
            <w:top w:val="none" w:sz="0" w:space="0" w:color="auto"/>
            <w:left w:val="none" w:sz="0" w:space="0" w:color="auto"/>
            <w:bottom w:val="none" w:sz="0" w:space="0" w:color="auto"/>
            <w:right w:val="none" w:sz="0" w:space="0" w:color="auto"/>
          </w:divBdr>
        </w:div>
        <w:div w:id="834733643">
          <w:marLeft w:val="0"/>
          <w:marRight w:val="0"/>
          <w:marTop w:val="0"/>
          <w:marBottom w:val="0"/>
          <w:divBdr>
            <w:top w:val="none" w:sz="0" w:space="0" w:color="auto"/>
            <w:left w:val="none" w:sz="0" w:space="0" w:color="auto"/>
            <w:bottom w:val="none" w:sz="0" w:space="0" w:color="auto"/>
            <w:right w:val="none" w:sz="0" w:space="0" w:color="auto"/>
          </w:divBdr>
        </w:div>
        <w:div w:id="345058712">
          <w:marLeft w:val="0"/>
          <w:marRight w:val="0"/>
          <w:marTop w:val="0"/>
          <w:marBottom w:val="0"/>
          <w:divBdr>
            <w:top w:val="none" w:sz="0" w:space="0" w:color="auto"/>
            <w:left w:val="none" w:sz="0" w:space="0" w:color="auto"/>
            <w:bottom w:val="none" w:sz="0" w:space="0" w:color="auto"/>
            <w:right w:val="none" w:sz="0" w:space="0" w:color="auto"/>
          </w:divBdr>
        </w:div>
        <w:div w:id="423111047">
          <w:marLeft w:val="0"/>
          <w:marRight w:val="0"/>
          <w:marTop w:val="0"/>
          <w:marBottom w:val="0"/>
          <w:divBdr>
            <w:top w:val="none" w:sz="0" w:space="0" w:color="auto"/>
            <w:left w:val="none" w:sz="0" w:space="0" w:color="auto"/>
            <w:bottom w:val="none" w:sz="0" w:space="0" w:color="auto"/>
            <w:right w:val="none" w:sz="0" w:space="0" w:color="auto"/>
          </w:divBdr>
        </w:div>
        <w:div w:id="2137480225">
          <w:marLeft w:val="0"/>
          <w:marRight w:val="0"/>
          <w:marTop w:val="0"/>
          <w:marBottom w:val="0"/>
          <w:divBdr>
            <w:top w:val="none" w:sz="0" w:space="0" w:color="auto"/>
            <w:left w:val="none" w:sz="0" w:space="0" w:color="auto"/>
            <w:bottom w:val="none" w:sz="0" w:space="0" w:color="auto"/>
            <w:right w:val="none" w:sz="0" w:space="0" w:color="auto"/>
          </w:divBdr>
        </w:div>
        <w:div w:id="903491411">
          <w:marLeft w:val="0"/>
          <w:marRight w:val="0"/>
          <w:marTop w:val="0"/>
          <w:marBottom w:val="0"/>
          <w:divBdr>
            <w:top w:val="none" w:sz="0" w:space="0" w:color="auto"/>
            <w:left w:val="none" w:sz="0" w:space="0" w:color="auto"/>
            <w:bottom w:val="none" w:sz="0" w:space="0" w:color="auto"/>
            <w:right w:val="none" w:sz="0" w:space="0" w:color="auto"/>
          </w:divBdr>
        </w:div>
        <w:div w:id="248003235">
          <w:marLeft w:val="0"/>
          <w:marRight w:val="0"/>
          <w:marTop w:val="0"/>
          <w:marBottom w:val="0"/>
          <w:divBdr>
            <w:top w:val="none" w:sz="0" w:space="0" w:color="auto"/>
            <w:left w:val="none" w:sz="0" w:space="0" w:color="auto"/>
            <w:bottom w:val="none" w:sz="0" w:space="0" w:color="auto"/>
            <w:right w:val="none" w:sz="0" w:space="0" w:color="auto"/>
          </w:divBdr>
        </w:div>
        <w:div w:id="932590398">
          <w:marLeft w:val="0"/>
          <w:marRight w:val="0"/>
          <w:marTop w:val="0"/>
          <w:marBottom w:val="0"/>
          <w:divBdr>
            <w:top w:val="none" w:sz="0" w:space="0" w:color="auto"/>
            <w:left w:val="none" w:sz="0" w:space="0" w:color="auto"/>
            <w:bottom w:val="none" w:sz="0" w:space="0" w:color="auto"/>
            <w:right w:val="none" w:sz="0" w:space="0" w:color="auto"/>
          </w:divBdr>
        </w:div>
        <w:div w:id="1298338149">
          <w:marLeft w:val="0"/>
          <w:marRight w:val="0"/>
          <w:marTop w:val="0"/>
          <w:marBottom w:val="0"/>
          <w:divBdr>
            <w:top w:val="none" w:sz="0" w:space="0" w:color="auto"/>
            <w:left w:val="none" w:sz="0" w:space="0" w:color="auto"/>
            <w:bottom w:val="none" w:sz="0" w:space="0" w:color="auto"/>
            <w:right w:val="none" w:sz="0" w:space="0" w:color="auto"/>
          </w:divBdr>
        </w:div>
        <w:div w:id="1159342383">
          <w:marLeft w:val="0"/>
          <w:marRight w:val="0"/>
          <w:marTop w:val="0"/>
          <w:marBottom w:val="0"/>
          <w:divBdr>
            <w:top w:val="none" w:sz="0" w:space="0" w:color="auto"/>
            <w:left w:val="none" w:sz="0" w:space="0" w:color="auto"/>
            <w:bottom w:val="none" w:sz="0" w:space="0" w:color="auto"/>
            <w:right w:val="none" w:sz="0" w:space="0" w:color="auto"/>
          </w:divBdr>
        </w:div>
        <w:div w:id="1223177139">
          <w:marLeft w:val="0"/>
          <w:marRight w:val="0"/>
          <w:marTop w:val="0"/>
          <w:marBottom w:val="0"/>
          <w:divBdr>
            <w:top w:val="none" w:sz="0" w:space="0" w:color="auto"/>
            <w:left w:val="none" w:sz="0" w:space="0" w:color="auto"/>
            <w:bottom w:val="none" w:sz="0" w:space="0" w:color="auto"/>
            <w:right w:val="none" w:sz="0" w:space="0" w:color="auto"/>
          </w:divBdr>
        </w:div>
        <w:div w:id="261031687">
          <w:marLeft w:val="0"/>
          <w:marRight w:val="0"/>
          <w:marTop w:val="0"/>
          <w:marBottom w:val="0"/>
          <w:divBdr>
            <w:top w:val="none" w:sz="0" w:space="0" w:color="auto"/>
            <w:left w:val="none" w:sz="0" w:space="0" w:color="auto"/>
            <w:bottom w:val="none" w:sz="0" w:space="0" w:color="auto"/>
            <w:right w:val="none" w:sz="0" w:space="0" w:color="auto"/>
          </w:divBdr>
        </w:div>
        <w:div w:id="1046684685">
          <w:marLeft w:val="0"/>
          <w:marRight w:val="0"/>
          <w:marTop w:val="0"/>
          <w:marBottom w:val="0"/>
          <w:divBdr>
            <w:top w:val="none" w:sz="0" w:space="0" w:color="auto"/>
            <w:left w:val="none" w:sz="0" w:space="0" w:color="auto"/>
            <w:bottom w:val="none" w:sz="0" w:space="0" w:color="auto"/>
            <w:right w:val="none" w:sz="0" w:space="0" w:color="auto"/>
          </w:divBdr>
        </w:div>
      </w:divsChild>
    </w:div>
    <w:div w:id="1189947279">
      <w:bodyDiv w:val="1"/>
      <w:marLeft w:val="0"/>
      <w:marRight w:val="0"/>
      <w:marTop w:val="0"/>
      <w:marBottom w:val="0"/>
      <w:divBdr>
        <w:top w:val="none" w:sz="0" w:space="0" w:color="auto"/>
        <w:left w:val="none" w:sz="0" w:space="0" w:color="auto"/>
        <w:bottom w:val="none" w:sz="0" w:space="0" w:color="auto"/>
        <w:right w:val="none" w:sz="0" w:space="0" w:color="auto"/>
      </w:divBdr>
      <w:divsChild>
        <w:div w:id="1264805547">
          <w:marLeft w:val="547"/>
          <w:marRight w:val="0"/>
          <w:marTop w:val="0"/>
          <w:marBottom w:val="0"/>
          <w:divBdr>
            <w:top w:val="none" w:sz="0" w:space="0" w:color="auto"/>
            <w:left w:val="none" w:sz="0" w:space="0" w:color="auto"/>
            <w:bottom w:val="none" w:sz="0" w:space="0" w:color="auto"/>
            <w:right w:val="none" w:sz="0" w:space="0" w:color="auto"/>
          </w:divBdr>
        </w:div>
      </w:divsChild>
    </w:div>
    <w:div w:id="131467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sa@mzrc.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zcr.cz/" TargetMode="External"/><Relationship Id="rId4" Type="http://schemas.openxmlformats.org/officeDocument/2006/relationships/settings" Target="settings.xml"/><Relationship Id="rId9" Type="http://schemas.openxmlformats.org/officeDocument/2006/relationships/hyperlink" Target="http://www.mzcr.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DE4C-8842-415B-ADA0-1938DECC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3042</Words>
  <Characters>17951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Office365 deploy</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VF</dc:creator>
  <cp:lastModifiedBy>Dimitrovová Kateřina Mgr.</cp:lastModifiedBy>
  <cp:revision>3</cp:revision>
  <dcterms:created xsi:type="dcterms:W3CDTF">2020-06-24T10:29:00Z</dcterms:created>
  <dcterms:modified xsi:type="dcterms:W3CDTF">2020-06-24T10:31:00Z</dcterms:modified>
</cp:coreProperties>
</file>