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28B4" w14:textId="77777777" w:rsidR="00EF4F17" w:rsidRDefault="00DA3FCA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51038152" wp14:editId="0E8506C7">
            <wp:simplePos x="0" y="0"/>
            <wp:positionH relativeFrom="page">
              <wp:posOffset>655955</wp:posOffset>
            </wp:positionH>
            <wp:positionV relativeFrom="paragraph">
              <wp:posOffset>12700</wp:posOffset>
            </wp:positionV>
            <wp:extent cx="737870" cy="82931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73787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A567F7" w14:textId="77777777" w:rsidR="00EF4F17" w:rsidRDefault="00DA3FCA">
      <w:pPr>
        <w:pStyle w:val="Nadpis20"/>
        <w:keepNext/>
        <w:keepLines/>
        <w:spacing w:after="40"/>
      </w:pPr>
      <w:bookmarkStart w:id="0" w:name="bookmark0"/>
      <w:r>
        <w:t>Obec Olešnice v Orlických horách</w:t>
      </w:r>
      <w:bookmarkEnd w:id="0"/>
    </w:p>
    <w:p w14:paraId="43926232" w14:textId="77777777" w:rsidR="00EF4F17" w:rsidRDefault="00DA3FCA">
      <w:pPr>
        <w:pStyle w:val="Zkladntext20"/>
        <w:spacing w:line="360" w:lineRule="auto"/>
      </w:pPr>
      <w:r>
        <w:t>Olešnice v Orlických horách. 51783 tel: 494 660 163</w:t>
      </w:r>
    </w:p>
    <w:p w14:paraId="61CDEE8E" w14:textId="77777777" w:rsidR="00EF4F17" w:rsidRDefault="00DA3FCA">
      <w:pPr>
        <w:pStyle w:val="Zkladntext20"/>
        <w:pBdr>
          <w:bottom w:val="single" w:sz="4" w:space="0" w:color="auto"/>
        </w:pBdr>
        <w:spacing w:after="460" w:line="360" w:lineRule="auto"/>
      </w:pPr>
      <w:r>
        <w:t xml:space="preserve">email: </w:t>
      </w:r>
      <w:hyperlink r:id="rId7" w:history="1">
        <w:r>
          <w:rPr>
            <w:lang w:val="en-US" w:eastAsia="en-US" w:bidi="en-US"/>
          </w:rPr>
          <w:t>obecniurad@olesnice.net</w:t>
        </w:r>
      </w:hyperlink>
    </w:p>
    <w:p w14:paraId="3445A7FC" w14:textId="77777777" w:rsidR="00EF4F17" w:rsidRDefault="00DA3FCA">
      <w:pPr>
        <w:pStyle w:val="Zkladntext1"/>
        <w:ind w:left="3780" w:firstLine="0"/>
      </w:pPr>
      <w:r>
        <w:t>Vypraveno: 24. 07. 2018</w:t>
      </w:r>
    </w:p>
    <w:p w14:paraId="6F4A45B0" w14:textId="77777777" w:rsidR="00EF4F17" w:rsidRDefault="00DA3FCA">
      <w:pPr>
        <w:pStyle w:val="Zkladntext1"/>
        <w:spacing w:after="0"/>
        <w:ind w:left="3780" w:firstLine="0"/>
        <w:sectPr w:rsidR="00EF4F17">
          <w:footerReference w:type="default" r:id="rId8"/>
          <w:footerReference w:type="first" r:id="rId9"/>
          <w:pgSz w:w="11900" w:h="16840"/>
          <w:pgMar w:top="689" w:right="2707" w:bottom="1229" w:left="2603" w:header="0" w:footer="3" w:gutter="0"/>
          <w:pgNumType w:start="1"/>
          <w:cols w:space="720"/>
          <w:noEndnote/>
          <w:titlePg/>
          <w:docGrid w:linePitch="360"/>
        </w:sectPr>
      </w:pPr>
      <w:r>
        <w:t>Olešnice v Orlických horách dne 23. července 2018 Počet listů/stran: 2/4</w:t>
      </w:r>
    </w:p>
    <w:p w14:paraId="0F60544C" w14:textId="77777777" w:rsidR="00EF4F17" w:rsidRDefault="00EF4F17">
      <w:pPr>
        <w:spacing w:before="59" w:after="59" w:line="240" w:lineRule="exact"/>
        <w:rPr>
          <w:sz w:val="19"/>
          <w:szCs w:val="19"/>
        </w:rPr>
      </w:pPr>
    </w:p>
    <w:p w14:paraId="7D8E95B0" w14:textId="77777777" w:rsidR="00EF4F17" w:rsidRDefault="00EF4F17">
      <w:pPr>
        <w:spacing w:line="1" w:lineRule="exact"/>
        <w:sectPr w:rsidR="00EF4F17">
          <w:type w:val="continuous"/>
          <w:pgSz w:w="11900" w:h="16840"/>
          <w:pgMar w:top="689" w:right="0" w:bottom="1229" w:left="0" w:header="0" w:footer="3" w:gutter="0"/>
          <w:cols w:space="720"/>
          <w:noEndnote/>
          <w:docGrid w:linePitch="360"/>
        </w:sectPr>
      </w:pPr>
    </w:p>
    <w:p w14:paraId="621175F9" w14:textId="77777777" w:rsidR="00EF4F17" w:rsidRDefault="00DA3FCA">
      <w:pPr>
        <w:pStyle w:val="Zkladntext1"/>
        <w:framePr w:w="989" w:h="274" w:wrap="none" w:vAnchor="text" w:hAnchor="page" w:x="910" w:y="21"/>
        <w:spacing w:after="0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R35/2018</w:t>
      </w:r>
    </w:p>
    <w:p w14:paraId="52E7C72B" w14:textId="77777777" w:rsidR="00EF4F17" w:rsidRDefault="00EF4F17">
      <w:pPr>
        <w:spacing w:after="273" w:line="1" w:lineRule="exact"/>
      </w:pPr>
    </w:p>
    <w:p w14:paraId="20D0A42D" w14:textId="77777777" w:rsidR="00EF4F17" w:rsidRDefault="00EF4F17">
      <w:pPr>
        <w:spacing w:line="1" w:lineRule="exact"/>
        <w:sectPr w:rsidR="00EF4F17">
          <w:type w:val="continuous"/>
          <w:pgSz w:w="11900" w:h="16840"/>
          <w:pgMar w:top="689" w:right="1267" w:bottom="1229" w:left="885" w:header="0" w:footer="3" w:gutter="0"/>
          <w:cols w:space="720"/>
          <w:noEndnote/>
          <w:docGrid w:linePitch="360"/>
        </w:sectPr>
      </w:pPr>
    </w:p>
    <w:p w14:paraId="7F3706DE" w14:textId="77777777" w:rsidR="00EF4F17" w:rsidRDefault="00EF4F17">
      <w:pPr>
        <w:spacing w:before="8" w:after="8" w:line="240" w:lineRule="exact"/>
        <w:rPr>
          <w:sz w:val="19"/>
          <w:szCs w:val="19"/>
        </w:rPr>
      </w:pPr>
    </w:p>
    <w:p w14:paraId="7D0F7F83" w14:textId="77777777" w:rsidR="00EF4F17" w:rsidRDefault="00EF4F17">
      <w:pPr>
        <w:spacing w:line="1" w:lineRule="exact"/>
        <w:sectPr w:rsidR="00EF4F17">
          <w:type w:val="continuous"/>
          <w:pgSz w:w="11900" w:h="16840"/>
          <w:pgMar w:top="1036" w:right="0" w:bottom="1253" w:left="0" w:header="0" w:footer="3" w:gutter="0"/>
          <w:cols w:space="720"/>
          <w:noEndnote/>
          <w:docGrid w:linePitch="360"/>
        </w:sectPr>
      </w:pPr>
    </w:p>
    <w:p w14:paraId="569BB103" w14:textId="77777777" w:rsidR="00EF4F17" w:rsidRDefault="00DA3FCA">
      <w:pPr>
        <w:pStyle w:val="Nadpis20"/>
        <w:keepNext/>
        <w:keepLines/>
        <w:spacing w:after="380"/>
        <w:jc w:val="center"/>
      </w:pPr>
      <w:bookmarkStart w:id="1" w:name="bookmark2"/>
      <w:r>
        <w:t>ROZHODNUTÍ</w:t>
      </w:r>
      <w:bookmarkEnd w:id="1"/>
    </w:p>
    <w:p w14:paraId="2DE293A3" w14:textId="2584DD14" w:rsidR="00EF4F17" w:rsidRDefault="00DA3FCA">
      <w:pPr>
        <w:pStyle w:val="Zkladntext1"/>
        <w:ind w:firstLine="740"/>
        <w:jc w:val="both"/>
      </w:pPr>
      <w:r>
        <w:t xml:space="preserve">Obec Olešnice v Orlických horách posoudila </w:t>
      </w:r>
      <w:r>
        <w:t>žádosti pana XXX</w:t>
      </w:r>
      <w:r>
        <w:t xml:space="preserve"> (dále také jako „žadatel“), o poskytnuti informací dle zákona č. 106/1999 Sb., o svobodném přístupu k informacím, ve znění pozdějších předpisů (dále jen jako „</w:t>
      </w:r>
      <w:proofErr w:type="spellStart"/>
      <w:r>
        <w:t>InfZ</w:t>
      </w:r>
      <w:proofErr w:type="spellEnd"/>
      <w:r>
        <w:t>“ či „informační zákon“), ze dne 9. července 2018 (</w:t>
      </w:r>
      <w:proofErr w:type="spellStart"/>
      <w:r>
        <w:t>RUDYO_III</w:t>
      </w:r>
      <w:r>
        <w:t>_návrh</w:t>
      </w:r>
      <w:proofErr w:type="spellEnd"/>
      <w:r>
        <w:t xml:space="preserve">) a dle ustanovení § 15 odst. 1 informačního zákona a § 67 a násl. zákona č. 500/2004 </w:t>
      </w:r>
      <w:proofErr w:type="gramStart"/>
      <w:r>
        <w:t>Sb..</w:t>
      </w:r>
      <w:proofErr w:type="gramEnd"/>
      <w:r>
        <w:t xml:space="preserve"> správní řád. ve znění pozdějších předpisů (dále jen „správní řád“), rozhodla</w:t>
      </w:r>
    </w:p>
    <w:p w14:paraId="68469BFE" w14:textId="77777777" w:rsidR="00EF4F17" w:rsidRDefault="00DA3FCA">
      <w:pPr>
        <w:pStyle w:val="Nadpis30"/>
        <w:keepNext/>
        <w:keepLines/>
        <w:spacing w:line="276" w:lineRule="auto"/>
      </w:pPr>
      <w:bookmarkStart w:id="2" w:name="bookmark4"/>
      <w:r>
        <w:t>takto:</w:t>
      </w:r>
      <w:bookmarkEnd w:id="2"/>
    </w:p>
    <w:p w14:paraId="77DB5FEC" w14:textId="5DFBAAD8" w:rsidR="00EF4F17" w:rsidRDefault="00DA3FCA">
      <w:pPr>
        <w:pStyle w:val="Zkladntext1"/>
        <w:spacing w:after="0"/>
        <w:ind w:firstLine="740"/>
        <w:jc w:val="both"/>
      </w:pPr>
      <w:r>
        <w:t>Žádost pana XXX</w:t>
      </w:r>
      <w:r>
        <w:t>, o poskytnutí informací, ze dne 9. července</w:t>
      </w:r>
      <w:r>
        <w:t xml:space="preserve"> 2018 (</w:t>
      </w:r>
      <w:proofErr w:type="spellStart"/>
      <w:r>
        <w:t>RUDYO_III_návrh</w:t>
      </w:r>
      <w:proofErr w:type="spellEnd"/>
      <w:r>
        <w:t>)</w:t>
      </w:r>
    </w:p>
    <w:p w14:paraId="35FBDC38" w14:textId="77777777" w:rsidR="00EF4F17" w:rsidRDefault="00DA3FCA">
      <w:pPr>
        <w:pStyle w:val="Zkladntext1"/>
        <w:spacing w:after="520" w:line="276" w:lineRule="auto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1A3C1102" w14:textId="77777777" w:rsidR="00EF4F17" w:rsidRDefault="00DA3FCA">
      <w:pPr>
        <w:pStyle w:val="Nadpis30"/>
        <w:keepNext/>
        <w:keepLines/>
      </w:pPr>
      <w:bookmarkStart w:id="3" w:name="bookmark6"/>
      <w:r>
        <w:t>Odůvodnění:</w:t>
      </w:r>
      <w:bookmarkEnd w:id="3"/>
    </w:p>
    <w:p w14:paraId="0D654A34" w14:textId="77777777" w:rsidR="00EF4F17" w:rsidRDefault="00DA3FCA">
      <w:pPr>
        <w:pStyle w:val="Zkladntext1"/>
        <w:ind w:firstLine="0"/>
        <w:jc w:val="center"/>
      </w:pPr>
      <w:r>
        <w:t>I.</w:t>
      </w:r>
    </w:p>
    <w:p w14:paraId="01DC6384" w14:textId="46384221" w:rsidR="00EF4F17" w:rsidRDefault="00DA3FCA">
      <w:pPr>
        <w:pStyle w:val="Zkladntext1"/>
        <w:ind w:firstLine="740"/>
        <w:jc w:val="both"/>
      </w:pPr>
      <w:r>
        <w:t>Obci Olešnice v Orlických horách (dále také jako „povinný subjekt“) byla dne 9. července 2018 (</w:t>
      </w:r>
      <w:proofErr w:type="spellStart"/>
      <w:r>
        <w:t>RUDYOIIJnávrh</w:t>
      </w:r>
      <w:proofErr w:type="spellEnd"/>
      <w:r>
        <w:t>) panem XXX</w:t>
      </w:r>
      <w:r>
        <w:t>, doručena následující žádost o poskytnutí informace:</w:t>
      </w:r>
    </w:p>
    <w:p w14:paraId="7EE28263" w14:textId="77777777" w:rsidR="00EF4F17" w:rsidRDefault="00DA3FCA">
      <w:pPr>
        <w:pStyle w:val="Nadpis30"/>
        <w:keepNext/>
        <w:keepLines/>
        <w:ind w:firstLine="720"/>
        <w:jc w:val="both"/>
      </w:pPr>
      <w:bookmarkStart w:id="4" w:name="bookmark8"/>
      <w:r>
        <w:t xml:space="preserve">Žádost ze dne 9. července 2017 (RUDYO </w:t>
      </w:r>
      <w:proofErr w:type="spellStart"/>
      <w:r>
        <w:t>IIl</w:t>
      </w:r>
      <w:proofErr w:type="spellEnd"/>
      <w:r>
        <w:t xml:space="preserve"> návrh) o poskytnutí informací:</w:t>
      </w:r>
      <w:bookmarkEnd w:id="4"/>
    </w:p>
    <w:p w14:paraId="52B0FC17" w14:textId="77777777" w:rsidR="00EF4F17" w:rsidRDefault="00DA3FCA">
      <w:pPr>
        <w:pStyle w:val="Zkladntext1"/>
        <w:ind w:firstLine="0"/>
        <w:jc w:val="both"/>
      </w:pPr>
      <w:r>
        <w:rPr>
          <w:i/>
          <w:iCs/>
        </w:rPr>
        <w:t>Žádám na základě plné moci (Příloha 1) udělené mi panem Jindřichem Štočkem dne 18. května 2016 (ově</w:t>
      </w:r>
      <w:r>
        <w:rPr>
          <w:i/>
          <w:iCs/>
        </w:rPr>
        <w:t xml:space="preserve">řovací doložka pro legalizaci podle ověřovací knihy Obecního úřadu Olešnice </w:t>
      </w:r>
      <w:r>
        <w:t xml:space="preserve">v Orlických </w:t>
      </w:r>
      <w:r>
        <w:rPr>
          <w:i/>
          <w:iCs/>
        </w:rPr>
        <w:t xml:space="preserve">horách </w:t>
      </w:r>
      <w:proofErr w:type="spellStart"/>
      <w:r>
        <w:rPr>
          <w:i/>
          <w:iCs/>
        </w:rPr>
        <w:t>poř.č</w:t>
      </w:r>
      <w:proofErr w:type="spellEnd"/>
      <w:r>
        <w:rPr>
          <w:i/>
          <w:iCs/>
        </w:rPr>
        <w:t xml:space="preserve">. 88/16 a </w:t>
      </w:r>
      <w:proofErr w:type="spellStart"/>
      <w:r>
        <w:rPr>
          <w:i/>
          <w:iCs/>
        </w:rPr>
        <w:t>poř.č</w:t>
      </w:r>
      <w:proofErr w:type="spellEnd"/>
      <w:r>
        <w:rPr>
          <w:i/>
          <w:iCs/>
        </w:rPr>
        <w:t xml:space="preserve"> 89/16 ze dne 18.5.2018, podepsána Kloučková) Obec Olešnice</w:t>
      </w:r>
      <w:r>
        <w:t xml:space="preserve"> v </w:t>
      </w:r>
      <w:r>
        <w:rPr>
          <w:i/>
          <w:iCs/>
        </w:rPr>
        <w:t>Orlických horách jako povinný subjekt (dále PS) o poskytnutí informací podle zá</w:t>
      </w:r>
      <w:r>
        <w:rPr>
          <w:i/>
          <w:iCs/>
        </w:rPr>
        <w:t xml:space="preserve">kona č. 106/1999 Sb. (dále </w:t>
      </w:r>
      <w:proofErr w:type="spellStart"/>
      <w:r>
        <w:rPr>
          <w:i/>
          <w:iCs/>
        </w:rPr>
        <w:t>InfZ</w:t>
      </w:r>
      <w:proofErr w:type="spellEnd"/>
      <w:r>
        <w:rPr>
          <w:i/>
          <w:iCs/>
        </w:rPr>
        <w:t>) o svobodném přístupu k informacím, ve znění pozdějších předpisů, v zákonem stanovených lhůtách o poskytnutí kopie Návrhu (bez příloh) jednoduchých pozemkových úprav v katastrálním území Olešnice</w:t>
      </w:r>
      <w:r>
        <w:t xml:space="preserve"> v </w:t>
      </w:r>
      <w:r>
        <w:rPr>
          <w:i/>
          <w:iCs/>
        </w:rPr>
        <w:t>Orlických horách zpracovan</w:t>
      </w:r>
      <w:r>
        <w:rPr>
          <w:i/>
          <w:iCs/>
        </w:rPr>
        <w:t xml:space="preserve">ým firmou </w:t>
      </w:r>
      <w:proofErr w:type="spellStart"/>
      <w:r>
        <w:rPr>
          <w:i/>
          <w:iCs/>
        </w:rPr>
        <w:t>Geospol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s.r.o</w:t>
      </w:r>
      <w:proofErr w:type="spellEnd"/>
      <w:r>
        <w:rPr>
          <w:i/>
          <w:iCs/>
        </w:rPr>
        <w:t xml:space="preserve"> Dobruška; který schválilo Ministerstvo zemědělství. Pozemkový úřad v Rychnově nad Kněžnou rozhodnutím Č.j. PÚ2</w:t>
      </w:r>
      <w:r>
        <w:rPr>
          <w:i/>
          <w:iCs/>
          <w:color w:val="66547B"/>
        </w:rPr>
        <w:t xml:space="preserve">167/09 </w:t>
      </w:r>
      <w:r>
        <w:rPr>
          <w:i/>
          <w:iCs/>
        </w:rPr>
        <w:t xml:space="preserve">BZ </w:t>
      </w:r>
      <w:r>
        <w:rPr>
          <w:i/>
          <w:iCs/>
          <w:color w:val="66547B"/>
        </w:rPr>
        <w:t xml:space="preserve">ze </w:t>
      </w:r>
      <w:r>
        <w:rPr>
          <w:i/>
          <w:iCs/>
        </w:rPr>
        <w:t>dne 21.07.2009, které nabylo právní moci dne 03.09.2009.</w:t>
      </w:r>
    </w:p>
    <w:p w14:paraId="6AC3CCF4" w14:textId="77777777" w:rsidR="00EF4F17" w:rsidRDefault="00DA3FCA">
      <w:pPr>
        <w:pStyle w:val="Zkladntext1"/>
        <w:ind w:firstLine="700"/>
        <w:jc w:val="both"/>
      </w:pPr>
      <w:r>
        <w:t>Podle ustanovení § 2 odst. 4 zákona o svobodném přís</w:t>
      </w:r>
      <w:r>
        <w:t>tupu k informacím se povinnost poskytovat informace netýká dotazů na názory, budoucí rozhodnutí a vytváření nových informací. Podle § 3 odst. 3 zákona o svobodném přístupu k informacím se informací pro účely tohoto zákona rozumí jakýkoliv obsah nebo jeho č</w:t>
      </w:r>
      <w:r>
        <w:t>ást v jakékoliv podobě, zaznamenaný na jakémkoliv nosiči, zejména obsah písemného záznamu na listině, záznamu uloženého v elektronické podobě nebo záznamu zvukového, obrazového nebo audiovizuálního. Informační povinnost se tedy může vztahovat pouze k těm i</w:t>
      </w:r>
      <w:r>
        <w:t xml:space="preserve">nformacím, kterými povinné subjekty v danou chvíli disponují, tzn. k informacím reálně </w:t>
      </w:r>
      <w:r>
        <w:lastRenderedPageBreak/>
        <w:t>existujícím.</w:t>
      </w:r>
    </w:p>
    <w:p w14:paraId="749A9B3B" w14:textId="77777777" w:rsidR="00EF4F17" w:rsidRDefault="00DA3FCA">
      <w:pPr>
        <w:pStyle w:val="Zkladntext1"/>
        <w:ind w:firstLine="0"/>
        <w:jc w:val="both"/>
      </w:pPr>
      <w:r>
        <w:t xml:space="preserve">Vzhledem k tomu, že žadatel žádá o poskytnutí právních názorů, nikoli o existující informaci ve smyslu § 3 odst. 3 zákona o svobodném přístupu k </w:t>
      </w:r>
      <w:r>
        <w:t>informacím, je tímto splněn důvod pro odmítnutí žádosti o poskytnutí informací podle § 2 odst. 4 zákona o svobodném přístupu k informacím. Režim zákona o svobodném přístupu k informacím totiž nestanovuje povinnost nové informace vytvářet či vyjadřovat názo</w:t>
      </w:r>
      <w:r>
        <w:t>ry povinného subjektu k určité problematice. Z ustanovení § 15 odst. 1 výše zmíněného zákona vyplývá, že pokud povinný subjekt žádosti, byť i jen z části nevyhoví, vydá ve lhůtě pro vyřízení žádosti rozhodnutí o odmítnutí žádosti, popřípadě o odmítnutí čás</w:t>
      </w:r>
      <w:r>
        <w:t>ti žádosti, s výjimkou případů, kdy se žádost odloží.</w:t>
      </w:r>
    </w:p>
    <w:p w14:paraId="6A422A88" w14:textId="77777777" w:rsidR="00EF4F17" w:rsidRDefault="00DA3FCA">
      <w:pPr>
        <w:pStyle w:val="Nadpis30"/>
        <w:keepNext/>
        <w:keepLines/>
        <w:spacing w:line="240" w:lineRule="auto"/>
        <w:rPr>
          <w:sz w:val="24"/>
          <w:szCs w:val="24"/>
        </w:rPr>
      </w:pPr>
      <w:bookmarkStart w:id="5" w:name="bookmark10"/>
      <w:r>
        <w:rPr>
          <w:b w:val="0"/>
          <w:bCs w:val="0"/>
          <w:sz w:val="24"/>
          <w:szCs w:val="24"/>
        </w:rPr>
        <w:t>II.</w:t>
      </w:r>
      <w:bookmarkEnd w:id="5"/>
    </w:p>
    <w:p w14:paraId="0766863E" w14:textId="77777777" w:rsidR="00EF4F17" w:rsidRDefault="00DA3FCA">
      <w:pPr>
        <w:pStyle w:val="Zkladntext1"/>
        <w:ind w:firstLine="700"/>
        <w:jc w:val="both"/>
      </w:pPr>
      <w:r>
        <w:t>Žadatel neustále požaduje od Obce Olešnice v Orlických horách jako povinného subjektu poskytnutí informací dle informačního zákona.</w:t>
      </w:r>
    </w:p>
    <w:p w14:paraId="03389C0B" w14:textId="77777777" w:rsidR="00EF4F17" w:rsidRDefault="00DA3FCA">
      <w:pPr>
        <w:pStyle w:val="Zkladntext1"/>
        <w:ind w:firstLine="700"/>
        <w:jc w:val="both"/>
      </w:pPr>
      <w:r>
        <w:t>Povinný subjekt s ohledem na obsah žádosti došel k závěru, že žada</w:t>
      </w:r>
      <w:r>
        <w:t xml:space="preserve">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 proto rozhodnutím ze dne 23. 7. 2018 odmítnul.</w:t>
      </w:r>
    </w:p>
    <w:p w14:paraId="2DC70938" w14:textId="77777777" w:rsidR="00EF4F17" w:rsidRDefault="00DA3FCA">
      <w:pPr>
        <w:pStyle w:val="Zkladntext1"/>
        <w:spacing w:after="540"/>
        <w:ind w:firstLine="860"/>
        <w:jc w:val="both"/>
      </w:pPr>
      <w:r>
        <w:t>Informační zákon výslovně způsob vyřízení žádosti o poskytnutí informaci v pří</w:t>
      </w:r>
      <w:r>
        <w:t>padě, že povinný subjekt dospěje k závěru o zneužití práva na informace žadatelem, neupravuje, zejména nestanoví možnost z tohoto důvodu žádost o poskytnutí informací odmítnout.</w:t>
      </w:r>
    </w:p>
    <w:p w14:paraId="47B97E2A" w14:textId="77777777" w:rsidR="00EF4F17" w:rsidRDefault="00DA3FCA">
      <w:pPr>
        <w:pStyle w:val="Zkladntext1"/>
        <w:ind w:firstLine="860"/>
        <w:jc w:val="both"/>
      </w:pPr>
      <w:r>
        <w:t xml:space="preserve">Takový postup však připouští judikatura správních soudů, která zneužití práva </w:t>
      </w:r>
      <w:r>
        <w:t xml:space="preserve">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 xml:space="preserve">(srov. rozsudek Nejvyššího správního soudu ze dne 27. března 2012,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správních soudů tedy připouští možnost odmít</w:t>
      </w:r>
      <w:r>
        <w:t xml:space="preserve">nutí žádosti i bez výslovného odkazu na konkrétní ustanovení informačního zákona za předpokladu, že v případě žadatele jde o zneužití práva na informace (žádost je v tomto případě odmítána odkazem na § 15 odst. 1 </w:t>
      </w:r>
      <w:proofErr w:type="spellStart"/>
      <w:r>
        <w:t>InfZ</w:t>
      </w:r>
      <w:proofErr w:type="spellEnd"/>
      <w:r>
        <w:t>).</w:t>
      </w:r>
    </w:p>
    <w:p w14:paraId="3229F36A" w14:textId="77777777" w:rsidR="00EF4F17" w:rsidRDefault="00DA3FCA">
      <w:pPr>
        <w:pStyle w:val="Zkladntext1"/>
        <w:ind w:firstLine="860"/>
        <w:jc w:val="both"/>
      </w:pPr>
      <w:r>
        <w:t>Judikatura správních soudů se ve víc</w:t>
      </w:r>
      <w:r>
        <w:t>e případech vyjádřila i k posuzování důvodů, pro které lze učinit závěr o šikanózní povaze postupu žadatele podle informačního zákona, vedoucí k závěru o zneužití práva na informace. Přestože se tak stalo v souvislosti s posuzováním důvodů pro osvobození o</w:t>
      </w:r>
      <w:r>
        <w:t>d soudních poplatků, lze závěry soudů zobecnit i na hodnocení samotných žádostí o poskytnutí informací (srov. např. rozsudek Nejvyššího správního soudu ze dne 26. října 2011, č. j. 7 As 101/2011-66, rozsudek téhož soudu ze dne 24. března 2010, č.j. 8 As 22</w:t>
      </w:r>
      <w:r>
        <w:t xml:space="preserve">/2010-91. rozsudek ze dne 12. dubna 2012, č. j. 9 As 111/2011-3. případně rozsudek ze dne 26. dubna 2013, č. j. 8 </w:t>
      </w:r>
      <w:proofErr w:type="spellStart"/>
      <w:r>
        <w:t>Aps</w:t>
      </w:r>
      <w:proofErr w:type="spellEnd"/>
    </w:p>
    <w:p w14:paraId="0E6C0167" w14:textId="77777777" w:rsidR="00EF4F17" w:rsidRDefault="00DA3FCA">
      <w:pPr>
        <w:pStyle w:val="Zkladntext1"/>
        <w:ind w:firstLine="0"/>
        <w:jc w:val="both"/>
      </w:pPr>
      <w:r>
        <w:t>6/2012-17).</w:t>
      </w:r>
    </w:p>
    <w:p w14:paraId="607E825D" w14:textId="77777777" w:rsidR="00EF4F17" w:rsidRDefault="00DA3FCA">
      <w:pPr>
        <w:pStyle w:val="Zkladntext1"/>
        <w:ind w:firstLine="700"/>
        <w:jc w:val="both"/>
      </w:pPr>
      <w:r>
        <w:t>Z uvedené judikatury správních soudů dle názoru povinného subjektu vyplývá, že k označení žadatele jako osoby zneužívající prá</w:t>
      </w:r>
      <w:r>
        <w:t>vo nepostačí, když tentýž žadatel podává velké množství žádostí o informace, nebo se opakovaně domáhá poskytnutí velkého množství informací, neboť množství požadovaných informací zákon nelimituje, naopak by se dalo říci, že s ním do určité míry i počítá, k</w:t>
      </w:r>
      <w:r>
        <w:t>dyž umožňuje prodloužit lhůtu pro vyřízení žádosti či uplatnění úhrady za mimořádně rozsáhlé vyhledávání informací. K množství podávaných žádostí nebo k množství požadovaných informací tedy pro závěr o šikanózním zneužití práva na informace tedy musejí při</w:t>
      </w:r>
      <w:r>
        <w:t>stoupit další „znaky“ osvědčující, že postup žadatele primárně nesměřuje k získání informací, ale k zatížení povinného subjektu, tedy že tento postup směřuje k jinému, zákonem neaprobovanému cíli.</w:t>
      </w:r>
    </w:p>
    <w:p w14:paraId="705C2198" w14:textId="77777777" w:rsidR="00EF4F17" w:rsidRDefault="00DA3FCA">
      <w:pPr>
        <w:pStyle w:val="Zkladntext1"/>
        <w:ind w:firstLine="840"/>
        <w:jc w:val="both"/>
      </w:pPr>
      <w:r>
        <w:t>Z podaných žádostí o poskytnutí informace vyplývá, že o sam</w:t>
      </w:r>
      <w:r>
        <w:t xml:space="preserve">otné informace ve své podstatě </w:t>
      </w:r>
      <w:r>
        <w:lastRenderedPageBreak/>
        <w:t xml:space="preserve">(tak. jak jsou dostupné u povinného subjektu) žadatel zájem nemá. Jeho cílem je dosáhnout poskytnutí informací v takové podobě, o které jedině se domnívá, že je správná. Z žádostí </w:t>
      </w:r>
      <w:proofErr w:type="gramStart"/>
      <w:r>
        <w:t>©„</w:t>
      </w:r>
      <w:proofErr w:type="gramEnd"/>
      <w:r>
        <w:t>doplňující informace'</w:t>
      </w:r>
      <w:r>
        <w:rPr>
          <w:vertAlign w:val="superscript"/>
        </w:rPr>
        <w:t>-</w:t>
      </w:r>
      <w:r>
        <w:t>' jasně vyplývá, že ř</w:t>
      </w:r>
      <w:r>
        <w:t xml:space="preserve">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stěží </w:t>
      </w:r>
      <w:r>
        <w:t>považovat za účel informačního zákona. Domnívá-li se žadatel, že dochází k porušování např. zákona o obcích (např. náležitosti zápisů ze zasedání zastupitelstva obce, informací o místě, době a navrženém programu připravovaného zasedání zastupitelstva obce,</w:t>
      </w:r>
      <w:r>
        <w:t xml:space="preserve">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1981AF12" w14:textId="77777777" w:rsidR="00EF4F17" w:rsidRDefault="00DA3FCA">
      <w:pPr>
        <w:pStyle w:val="Zkladntext1"/>
        <w:ind w:firstLine="840"/>
        <w:jc w:val="both"/>
      </w:pPr>
      <w:r>
        <w:t>Žadatel rovněž v řadě případů požaduje informace, o nichž je mu</w:t>
      </w:r>
      <w:r>
        <w:t xml:space="preserve"> známo, že neexistují v písemné podobě, nebo které mu již povinný subjekt poskytl.</w:t>
      </w:r>
    </w:p>
    <w:p w14:paraId="1F25F9EB" w14:textId="77777777" w:rsidR="00EF4F17" w:rsidRDefault="00DA3FCA">
      <w:pPr>
        <w:pStyle w:val="Zkladntext1"/>
        <w:ind w:firstLine="700"/>
        <w:jc w:val="both"/>
      </w:pPr>
      <w:r>
        <w:t>O lom. že primárním cílem žadatele není získání informací, ale paralýza činnosti obce jejím zahlcením nesmyslnými podáními a takto vedený „boj“ s obcí, svědčí i doprovodná s</w:t>
      </w:r>
      <w:r>
        <w:t>dělení invektivního charakteru, obsažená ve velkém množství podávaných žádostí.</w:t>
      </w:r>
    </w:p>
    <w:p w14:paraId="0EF15E94" w14:textId="77777777" w:rsidR="00EF4F17" w:rsidRDefault="00DA3FCA">
      <w:pPr>
        <w:pStyle w:val="Zkladntext1"/>
        <w:spacing w:after="560" w:line="233" w:lineRule="auto"/>
        <w:ind w:firstLine="700"/>
        <w:jc w:val="both"/>
      </w:pPr>
      <w:r>
        <w:t>Z výše uvedených důvodů Obec Olešnice v Orlických horách rozhodla tak. jak je uvedeno ve výrokové části tohoto rozhodnutí.</w:t>
      </w:r>
    </w:p>
    <w:p w14:paraId="5CC5FBB3" w14:textId="77777777" w:rsidR="00EF4F17" w:rsidRDefault="00DA3FCA">
      <w:pPr>
        <w:pStyle w:val="Nadpis30"/>
        <w:keepNext/>
        <w:keepLines/>
      </w:pPr>
      <w:bookmarkStart w:id="6" w:name="bookmark12"/>
      <w:r>
        <w:t>Poučení o opravném prostředku:</w:t>
      </w:r>
      <w:bookmarkEnd w:id="6"/>
    </w:p>
    <w:p w14:paraId="3255FB1D" w14:textId="77777777" w:rsidR="00EF4F17" w:rsidRDefault="00DA3FCA">
      <w:pPr>
        <w:pStyle w:val="Zkladntext1"/>
        <w:ind w:firstLine="700"/>
        <w:jc w:val="both"/>
        <w:sectPr w:rsidR="00EF4F17">
          <w:type w:val="continuous"/>
          <w:pgSz w:w="11900" w:h="16840"/>
          <w:pgMar w:top="1036" w:right="1244" w:bottom="1253" w:left="907" w:header="0" w:footer="3" w:gutter="0"/>
          <w:cols w:space="720"/>
          <w:noEndnote/>
          <w:docGrid w:linePitch="360"/>
        </w:sectPr>
      </w:pPr>
      <w:r>
        <w:t>Proti tomuto rozhodnutí lze dle § 16 odst. 1 informačního zákona a v souladu s ustanovením § 83 odst. 1 správního řádu podat do 15 dnů ode dne doručení tohoto rozhodnutí odvolání ke Krajskému úřadu Královéhradeckého kraje, a to pros</w:t>
      </w:r>
      <w:r>
        <w:t>třednictvím Obce Olešnice v Orlických horách, Olešnice v Orlických horách č.p. 8. 517 83.</w:t>
      </w:r>
    </w:p>
    <w:p w14:paraId="278F4F65" w14:textId="77777777" w:rsidR="00EF4F17" w:rsidRDefault="00DA3FCA">
      <w:pPr>
        <w:pStyle w:val="Zkladntext1"/>
        <w:spacing w:after="440" w:line="264" w:lineRule="auto"/>
        <w:ind w:firstLine="0"/>
      </w:pPr>
      <w:r>
        <w:rPr>
          <w:noProof/>
        </w:rPr>
        <w:lastRenderedPageBreak/>
        <w:drawing>
          <wp:anchor distT="0" distB="852170" distL="114300" distR="3646805" simplePos="0" relativeHeight="125829379" behindDoc="0" locked="0" layoutInCell="1" allowOverlap="1" wp14:anchorId="2061A78F" wp14:editId="5D65D351">
            <wp:simplePos x="0" y="0"/>
            <wp:positionH relativeFrom="page">
              <wp:posOffset>1383665</wp:posOffset>
            </wp:positionH>
            <wp:positionV relativeFrom="margin">
              <wp:posOffset>73025</wp:posOffset>
            </wp:positionV>
            <wp:extent cx="1310640" cy="1322705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31064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819785" distB="623570" distL="3375660" distR="549910" simplePos="0" relativeHeight="125829380" behindDoc="0" locked="0" layoutInCell="1" allowOverlap="1" wp14:anchorId="2668B760" wp14:editId="1A4F9566">
            <wp:simplePos x="0" y="0"/>
            <wp:positionH relativeFrom="page">
              <wp:posOffset>4645025</wp:posOffset>
            </wp:positionH>
            <wp:positionV relativeFrom="margin">
              <wp:posOffset>892810</wp:posOffset>
            </wp:positionV>
            <wp:extent cx="1146175" cy="731520"/>
            <wp:effectExtent l="0" t="0" r="0" b="0"/>
            <wp:wrapTopAndBottom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14617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A233461" wp14:editId="339D74A3">
                <wp:simplePos x="0" y="0"/>
                <wp:positionH relativeFrom="page">
                  <wp:posOffset>4568825</wp:posOffset>
                </wp:positionH>
                <wp:positionV relativeFrom="margin">
                  <wp:posOffset>1587500</wp:posOffset>
                </wp:positionV>
                <wp:extent cx="679450" cy="194945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17FD7B" w14:textId="77777777" w:rsidR="00EF4F17" w:rsidRDefault="00DA3FCA">
                            <w:pPr>
                              <w:pStyle w:val="Titulekobrzku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Jití Cejnar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A233461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margin-left:359.75pt;margin-top:125pt;width:53.5pt;height:15.3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" filled="f" stroked="f">
                <v:textbox inset="0,0,0,0">
                  <w:txbxContent>
                    <w:p w14:paraId="3717FD7B" w14:textId="77777777" w:rsidR="00EF4F17" w:rsidRDefault="00DA3FCA">
                      <w:pPr>
                        <w:pStyle w:val="Titulekobrzku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Jití Cejnar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718945" distB="266700" distL="160020" distR="3521710" simplePos="0" relativeHeight="125829381" behindDoc="0" locked="0" layoutInCell="1" allowOverlap="1" wp14:anchorId="3A904D62" wp14:editId="4CF57CF8">
                <wp:simplePos x="0" y="0"/>
                <wp:positionH relativeFrom="page">
                  <wp:posOffset>1429385</wp:posOffset>
                </wp:positionH>
                <wp:positionV relativeFrom="margin">
                  <wp:posOffset>1791970</wp:posOffset>
                </wp:positionV>
                <wp:extent cx="1390015" cy="18923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908194" w14:textId="77777777" w:rsidR="00EF4F17" w:rsidRDefault="00DA3FCA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A904D62" id="Shape 11" o:spid="_x0000_s1027" type="#_x0000_t202" style="position:absolute;margin-left:112.55pt;margin-top:141.1pt;width:109.45pt;height:14.9pt;z-index:125829381;visibility:visible;mso-wrap-style:none;mso-wrap-distance-left:12.6pt;mso-wrap-distance-top:135.35pt;mso-wrap-distance-right:277.3pt;mso-wrap-distance-bottom:21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" filled="f" stroked="f">
                <v:textbox inset="0,0,0,0">
                  <w:txbxContent>
                    <w:p w14:paraId="53908194" w14:textId="77777777" w:rsidR="00EF4F17" w:rsidRDefault="00DA3FCA">
                      <w:pPr>
                        <w:pStyle w:val="Zkladntext1"/>
                        <w:spacing w:after="0"/>
                        <w:ind w:firstLine="0"/>
                      </w:pPr>
                      <w:r>
                        <w:t>Otisk úředního razítka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691640" distB="294005" distL="2320925" distR="114300" simplePos="0" relativeHeight="125829383" behindDoc="0" locked="0" layoutInCell="1" allowOverlap="1" wp14:anchorId="00C8242B" wp14:editId="19203295">
                <wp:simplePos x="0" y="0"/>
                <wp:positionH relativeFrom="page">
                  <wp:posOffset>3590290</wp:posOffset>
                </wp:positionH>
                <wp:positionV relativeFrom="margin">
                  <wp:posOffset>1764665</wp:posOffset>
                </wp:positionV>
                <wp:extent cx="2636520" cy="18923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7A6CEA" w14:textId="77777777" w:rsidR="00EF4F17" w:rsidRDefault="00DA3FCA">
                            <w:pPr>
                              <w:pStyle w:val="Zkladntext1"/>
                              <w:spacing w:after="0"/>
                              <w:ind w:firstLine="0"/>
                            </w:pPr>
                            <w:r>
                              <w:t>starosta Obce Olešnice v Orlických horách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C8242B" id="Shape 13" o:spid="_x0000_s1028" type="#_x0000_t202" style="position:absolute;margin-left:282.7pt;margin-top:138.95pt;width:207.6pt;height:14.9pt;z-index:125829383;visibility:visible;mso-wrap-style:none;mso-wrap-distance-left:182.75pt;mso-wrap-distance-top:133.2pt;mso-wrap-distance-right:9pt;mso-wrap-distance-bottom:23.1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" filled="f" stroked="f">
                <v:textbox inset="0,0,0,0">
                  <w:txbxContent>
                    <w:p w14:paraId="337A6CEA" w14:textId="77777777" w:rsidR="00EF4F17" w:rsidRDefault="00DA3FCA">
                      <w:pPr>
                        <w:pStyle w:val="Zkladntext1"/>
                        <w:spacing w:after="0"/>
                        <w:ind w:firstLine="0"/>
                      </w:pPr>
                      <w:r>
                        <w:t>starosta Obce Olešnice v Orlických horách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u w:val="single"/>
        </w:rPr>
        <w:t>Rozdělovník:</w:t>
      </w:r>
    </w:p>
    <w:p w14:paraId="3FE59096" w14:textId="0D3D0A67" w:rsidR="00EF4F17" w:rsidRDefault="00DA3FCA">
      <w:pPr>
        <w:pStyle w:val="Zkladntext1"/>
        <w:spacing w:after="0" w:line="264" w:lineRule="auto"/>
        <w:ind w:left="360" w:hanging="360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8A83C9"/>
        </w:rPr>
        <w:t xml:space="preserve">- </w:t>
      </w:r>
      <w:r>
        <w:t>XXX</w:t>
      </w:r>
      <w:proofErr w:type="gramEnd"/>
      <w:r>
        <w:t>.</w:t>
      </w:r>
    </w:p>
    <w:p w14:paraId="64093A03" w14:textId="41169C91" w:rsidR="00EF4F17" w:rsidRDefault="00DA3FCA" w:rsidP="00DA3FCA">
      <w:pPr>
        <w:pStyle w:val="Zkladntext1"/>
        <w:spacing w:after="2640" w:line="264" w:lineRule="auto"/>
        <w:ind w:firstLine="0"/>
      </w:pPr>
      <w:r>
        <w:t>2. Stejnopis rozhodnutí zůstává součástí spisu vedeného Obcí Olešnice v Orlických horách.</w:t>
      </w:r>
    </w:p>
    <w:sectPr w:rsidR="00EF4F17">
      <w:footerReference w:type="default" r:id="rId12"/>
      <w:pgSz w:w="11900" w:h="16840"/>
      <w:pgMar w:top="1036" w:right="1244" w:bottom="1253" w:left="907" w:header="60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FD09" w14:textId="77777777" w:rsidR="00000000" w:rsidRDefault="00DA3FCA">
      <w:r>
        <w:separator/>
      </w:r>
    </w:p>
  </w:endnote>
  <w:endnote w:type="continuationSeparator" w:id="0">
    <w:p w14:paraId="59640CDF" w14:textId="77777777" w:rsidR="00000000" w:rsidRDefault="00DA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152A" w14:textId="77777777" w:rsidR="00EF4F17" w:rsidRDefault="00DA3FC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3BFB8AC" wp14:editId="4D1C8A28">
              <wp:simplePos x="0" y="0"/>
              <wp:positionH relativeFrom="page">
                <wp:posOffset>3634740</wp:posOffset>
              </wp:positionH>
              <wp:positionV relativeFrom="page">
                <wp:posOffset>9961880</wp:posOffset>
              </wp:positionV>
              <wp:extent cx="6096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5AAB2F" w14:textId="77777777" w:rsidR="00EF4F17" w:rsidRDefault="00DA3FCA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66547B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66547B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BFB8AC"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286.2pt;margin-top:784.4pt;width:4.8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" filled="f" stroked="f">
              <v:textbox style="mso-fit-shape-to-text:t" inset="0,0,0,0">
                <w:txbxContent>
                  <w:p w14:paraId="0B5AAB2F" w14:textId="77777777" w:rsidR="00EF4F17" w:rsidRDefault="00DA3FCA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66547B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66547B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BDFB" w14:textId="77777777" w:rsidR="00EF4F17" w:rsidRDefault="00EF4F17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18ECF" w14:textId="77777777" w:rsidR="00EF4F17" w:rsidRDefault="00DA3FC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AECFB0B" wp14:editId="5067BF05">
              <wp:simplePos x="0" y="0"/>
              <wp:positionH relativeFrom="page">
                <wp:posOffset>3718560</wp:posOffset>
              </wp:positionH>
              <wp:positionV relativeFrom="page">
                <wp:posOffset>9987280</wp:posOffset>
              </wp:positionV>
              <wp:extent cx="64135" cy="10668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05B6B99" w14:textId="77777777" w:rsidR="00EF4F17" w:rsidRDefault="00DA3FCA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66547B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color w:val="66547B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CFB0B" id="_x0000_t202" coordsize="21600,21600" o:spt="202" path="m,l,21600r21600,l21600,xe">
              <v:stroke joinstyle="miter"/>
              <v:path gradientshapeok="t" o:connecttype="rect"/>
            </v:shapetype>
            <v:shape id="Shape 25" o:spid="_x0000_s1030" type="#_x0000_t202" style="position:absolute;margin-left:292.8pt;margin-top:786.4pt;width:5.05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" filled="f" stroked="f">
              <v:textbox style="mso-fit-shape-to-text:t" inset="0,0,0,0">
                <w:txbxContent>
                  <w:p w14:paraId="505B6B99" w14:textId="77777777" w:rsidR="00EF4F17" w:rsidRDefault="00DA3FCA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66547B"/>
                        <w:sz w:val="24"/>
                        <w:szCs w:val="24"/>
                      </w:rPr>
                      <w:t>#</w:t>
                    </w:r>
                    <w:r>
                      <w:rPr>
                        <w:color w:val="66547B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9870" w14:textId="77777777" w:rsidR="00EF4F17" w:rsidRDefault="00EF4F17"/>
  </w:footnote>
  <w:footnote w:type="continuationSeparator" w:id="0">
    <w:p w14:paraId="58D040AC" w14:textId="77777777" w:rsidR="00EF4F17" w:rsidRDefault="00EF4F1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F17"/>
    <w:rsid w:val="00DA3FCA"/>
    <w:rsid w:val="00EF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8ABF"/>
  <w15:docId w15:val="{6725E6A3-854A-4E0F-B934-B5394368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dpis3">
    <w:name w:val="Nadpis #3_"/>
    <w:basedOn w:val="Standardnpsmoodstavce"/>
    <w:link w:val="Nadpis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5">
    <w:name w:val="Základní text (5)_"/>
    <w:basedOn w:val="Standardnpsmoodstavce"/>
    <w:link w:val="Zkladntext50"/>
    <w:rPr>
      <w:rFonts w:ascii="Arial" w:eastAsia="Arial" w:hAnsi="Arial" w:cs="Arial"/>
      <w:b w:val="0"/>
      <w:bCs w:val="0"/>
      <w:i w:val="0"/>
      <w:iCs w:val="0"/>
      <w:smallCaps w:val="0"/>
      <w:strike w:val="0"/>
      <w:color w:val="9BADEC"/>
      <w:sz w:val="20"/>
      <w:szCs w:val="20"/>
      <w:u w:val="non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/>
      <w:bCs/>
      <w:i w:val="0"/>
      <w:iCs w:val="0"/>
      <w:smallCaps w:val="0"/>
      <w:strike w:val="0"/>
      <w:sz w:val="10"/>
      <w:szCs w:val="10"/>
      <w:u w:val="none"/>
    </w:rPr>
  </w:style>
  <w:style w:type="paragraph" w:customStyle="1" w:styleId="Nadpis20">
    <w:name w:val="Nadpis #2"/>
    <w:basedOn w:val="Normln"/>
    <w:link w:val="Nadpis2"/>
    <w:pPr>
      <w:spacing w:after="2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20">
    <w:name w:val="Základní text (2)"/>
    <w:basedOn w:val="Normln"/>
    <w:link w:val="Zkladntext2"/>
    <w:pPr>
      <w:spacing w:line="233" w:lineRule="auto"/>
    </w:pPr>
    <w:rPr>
      <w:rFonts w:ascii="Arial" w:eastAsia="Arial" w:hAnsi="Arial" w:cs="Arial"/>
      <w:sz w:val="15"/>
      <w:szCs w:val="15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Titulekobrzku0">
    <w:name w:val="Titulek obrázku"/>
    <w:basedOn w:val="Normln"/>
    <w:link w:val="Titulekobrzku"/>
    <w:rPr>
      <w:rFonts w:ascii="Arial" w:eastAsia="Arial" w:hAnsi="Arial" w:cs="Arial"/>
      <w:sz w:val="15"/>
      <w:szCs w:val="15"/>
    </w:rPr>
  </w:style>
  <w:style w:type="paragraph" w:customStyle="1" w:styleId="Nadpis30">
    <w:name w:val="Nadpis #3"/>
    <w:basedOn w:val="Normln"/>
    <w:link w:val="Nadpis3"/>
    <w:pPr>
      <w:spacing w:after="260" w:line="262" w:lineRule="auto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50">
    <w:name w:val="Základní text (5)"/>
    <w:basedOn w:val="Normln"/>
    <w:link w:val="Zkladntext5"/>
    <w:pPr>
      <w:ind w:left="1440"/>
    </w:pPr>
    <w:rPr>
      <w:rFonts w:ascii="Arial" w:eastAsia="Arial" w:hAnsi="Arial" w:cs="Arial"/>
      <w:color w:val="9BADEC"/>
      <w:sz w:val="20"/>
      <w:szCs w:val="20"/>
    </w:rPr>
  </w:style>
  <w:style w:type="paragraph" w:customStyle="1" w:styleId="Nadpis10">
    <w:name w:val="Nadpis #1"/>
    <w:basedOn w:val="Normln"/>
    <w:link w:val="Nadpis1"/>
    <w:pPr>
      <w:spacing w:line="23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Zkladntext40">
    <w:name w:val="Základní text (4)"/>
    <w:basedOn w:val="Normln"/>
    <w:link w:val="Zkladntext4"/>
    <w:pPr>
      <w:spacing w:before="440"/>
    </w:pPr>
    <w:rPr>
      <w:rFonts w:ascii="Arial" w:eastAsia="Arial" w:hAnsi="Arial" w:cs="Arial"/>
      <w:b/>
      <w:bCs/>
      <w:sz w:val="13"/>
      <w:szCs w:val="13"/>
    </w:rPr>
  </w:style>
  <w:style w:type="paragraph" w:customStyle="1" w:styleId="Zkladntext30">
    <w:name w:val="Základní text (3)"/>
    <w:basedOn w:val="Normln"/>
    <w:link w:val="Zkladntext3"/>
    <w:pPr>
      <w:spacing w:after="60" w:line="276" w:lineRule="auto"/>
    </w:pPr>
    <w:rPr>
      <w:rFonts w:ascii="Arial" w:eastAsia="Arial" w:hAnsi="Arial" w:cs="Arial"/>
      <w:b/>
      <w:b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1164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MRV636F.jpg, MRV636F1.jpg, MRV636F2.jpg, MRV636F3.jpg</cp:keywords>
  <cp:lastModifiedBy>Kučera Vladimír Mgr.</cp:lastModifiedBy>
  <cp:revision>2</cp:revision>
  <dcterms:created xsi:type="dcterms:W3CDTF">2022-04-11T10:00:00Z</dcterms:created>
  <dcterms:modified xsi:type="dcterms:W3CDTF">2022-04-11T10:04:00Z</dcterms:modified>
</cp:coreProperties>
</file>