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F8" w:rsidRDefault="00746BF8" w:rsidP="00746BF8">
      <w:pPr>
        <w:pStyle w:val="Nzev"/>
      </w:pPr>
      <w:r>
        <w:t>PRAVIDLA ČERPÁNÍ</w:t>
      </w:r>
    </w:p>
    <w:p w:rsidR="007361E1" w:rsidRDefault="00746BF8" w:rsidP="00746BF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FONDU </w:t>
      </w:r>
      <w:r w:rsidR="007361E1">
        <w:rPr>
          <w:b/>
          <w:bCs/>
          <w:sz w:val="28"/>
        </w:rPr>
        <w:t xml:space="preserve">ROZVOJE A </w:t>
      </w:r>
      <w:r>
        <w:rPr>
          <w:b/>
          <w:bCs/>
          <w:sz w:val="28"/>
        </w:rPr>
        <w:t xml:space="preserve">REPRODUKCE </w:t>
      </w:r>
    </w:p>
    <w:p w:rsidR="00746BF8" w:rsidRDefault="00746BF8" w:rsidP="00746BF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KRÁLOVÉHRADECKÉHO KRAJE</w:t>
      </w:r>
    </w:p>
    <w:p w:rsidR="00746BF8" w:rsidRDefault="00746BF8" w:rsidP="00746BF8">
      <w:pPr>
        <w:jc w:val="both"/>
        <w:rPr>
          <w:b/>
          <w:bCs/>
        </w:rPr>
      </w:pPr>
    </w:p>
    <w:p w:rsidR="00373736" w:rsidRDefault="00373736" w:rsidP="002316A0">
      <w:pPr>
        <w:pStyle w:val="Zkladntext"/>
        <w:rPr>
          <w:b/>
          <w:bCs/>
        </w:rPr>
      </w:pPr>
    </w:p>
    <w:p w:rsidR="00373736" w:rsidRDefault="00373736" w:rsidP="002316A0">
      <w:pPr>
        <w:pStyle w:val="Zkladntext"/>
        <w:rPr>
          <w:b/>
          <w:bCs/>
        </w:rPr>
      </w:pPr>
    </w:p>
    <w:p w:rsidR="00746BF8" w:rsidRPr="00325F70" w:rsidRDefault="00880464" w:rsidP="002316A0">
      <w:pPr>
        <w:pStyle w:val="Zkladntext"/>
      </w:pPr>
      <w:r>
        <w:t>Pravidla jsou nedílnou součástí Statutu</w:t>
      </w:r>
      <w:r w:rsidR="00CF4F33">
        <w:t xml:space="preserve"> Fondu rozvoje a reprodukce Královéhradeckého kraje (dále jen Pravidla, Fond, Statut).</w:t>
      </w:r>
    </w:p>
    <w:p w:rsidR="00746BF8" w:rsidRPr="00325F70" w:rsidRDefault="00746BF8" w:rsidP="00746BF8">
      <w:pPr>
        <w:jc w:val="both"/>
      </w:pPr>
    </w:p>
    <w:p w:rsidR="00746BF8" w:rsidRDefault="00746BF8" w:rsidP="00746BF8">
      <w:pPr>
        <w:jc w:val="both"/>
      </w:pPr>
    </w:p>
    <w:p w:rsidR="00921A85" w:rsidRPr="00325F70" w:rsidRDefault="00921A85" w:rsidP="00746BF8">
      <w:pPr>
        <w:jc w:val="both"/>
      </w:pPr>
    </w:p>
    <w:p w:rsidR="00746BF8" w:rsidRPr="00325F70" w:rsidRDefault="00746BF8" w:rsidP="00746BF8">
      <w:pPr>
        <w:pStyle w:val="Nadpis1"/>
      </w:pPr>
      <w:bookmarkStart w:id="0" w:name="_Toc322008913"/>
      <w:r w:rsidRPr="00325F70">
        <w:t>Článek 1</w:t>
      </w:r>
      <w:bookmarkEnd w:id="0"/>
    </w:p>
    <w:p w:rsidR="00746BF8" w:rsidRPr="00325F70" w:rsidRDefault="00746BF8" w:rsidP="00746BF8">
      <w:pPr>
        <w:jc w:val="center"/>
        <w:rPr>
          <w:b/>
          <w:bCs/>
        </w:rPr>
      </w:pPr>
      <w:r w:rsidRPr="00325F70">
        <w:rPr>
          <w:b/>
          <w:bCs/>
        </w:rPr>
        <w:t>Základní pojmy</w:t>
      </w:r>
    </w:p>
    <w:p w:rsidR="00746BF8" w:rsidRDefault="00746BF8" w:rsidP="00746BF8">
      <w:pPr>
        <w:jc w:val="both"/>
      </w:pPr>
    </w:p>
    <w:p w:rsidR="00B1658C" w:rsidRPr="00325F70" w:rsidRDefault="00B1658C" w:rsidP="00746BF8">
      <w:pPr>
        <w:jc w:val="both"/>
      </w:pPr>
    </w:p>
    <w:p w:rsidR="00746BF8" w:rsidRPr="00325F70" w:rsidRDefault="00746BF8" w:rsidP="00746BF8">
      <w:pPr>
        <w:jc w:val="both"/>
      </w:pPr>
      <w:r w:rsidRPr="00325F70">
        <w:t xml:space="preserve">Pro účely těchto </w:t>
      </w:r>
      <w:r w:rsidR="00BF6653" w:rsidRPr="00325F70">
        <w:t>P</w:t>
      </w:r>
      <w:r w:rsidRPr="00325F70">
        <w:t>ravidel se rozumí</w:t>
      </w:r>
      <w:r w:rsidR="00BF6653" w:rsidRPr="00325F70">
        <w:t>:</w:t>
      </w:r>
    </w:p>
    <w:p w:rsidR="00746BF8" w:rsidRPr="00325F70" w:rsidRDefault="00746BF8" w:rsidP="00746BF8">
      <w:pPr>
        <w:jc w:val="both"/>
      </w:pPr>
    </w:p>
    <w:p w:rsidR="00746BF8" w:rsidRPr="00325F70" w:rsidRDefault="00746BF8" w:rsidP="00746BF8">
      <w:pPr>
        <w:numPr>
          <w:ilvl w:val="0"/>
          <w:numId w:val="1"/>
        </w:numPr>
        <w:jc w:val="both"/>
      </w:pPr>
      <w:r w:rsidRPr="00325F70">
        <w:t>Zřizovatelem Fondu a řídícím orgánem Fondu je Zastupitelstvo</w:t>
      </w:r>
      <w:r w:rsidR="004F4258" w:rsidRPr="00325F70">
        <w:t>.</w:t>
      </w:r>
    </w:p>
    <w:p w:rsidR="00D97889" w:rsidRDefault="00746BF8" w:rsidP="001F163E">
      <w:pPr>
        <w:numPr>
          <w:ilvl w:val="0"/>
          <w:numId w:val="1"/>
        </w:numPr>
        <w:jc w:val="both"/>
      </w:pPr>
      <w:r w:rsidRPr="00325F70">
        <w:t>Správou Fondu</w:t>
      </w:r>
      <w:r w:rsidR="008409DD">
        <w:t xml:space="preserve"> </w:t>
      </w:r>
      <w:r w:rsidR="002F337C">
        <w:t xml:space="preserve">dle Statutu FRR </w:t>
      </w:r>
      <w:r w:rsidR="00D97889">
        <w:t xml:space="preserve">je pověřen odbor </w:t>
      </w:r>
      <w:r w:rsidR="002F337C">
        <w:t>ekonomický</w:t>
      </w:r>
      <w:r w:rsidR="00DD2078">
        <w:t>.</w:t>
      </w:r>
      <w:r w:rsidR="00D97889">
        <w:t xml:space="preserve"> </w:t>
      </w:r>
    </w:p>
    <w:p w:rsidR="00746BF8" w:rsidRDefault="00D97889" w:rsidP="004B3A30">
      <w:pPr>
        <w:numPr>
          <w:ilvl w:val="0"/>
          <w:numId w:val="11"/>
        </w:numPr>
        <w:ind w:left="1276" w:hanging="283"/>
        <w:jc w:val="both"/>
      </w:pPr>
      <w:r>
        <w:t>Příkazcem operací v rámci Fondu je</w:t>
      </w:r>
      <w:r w:rsidR="00DA488A">
        <w:t xml:space="preserve">: </w:t>
      </w:r>
      <w:r>
        <w:t>odbor investic</w:t>
      </w:r>
    </w:p>
    <w:p w:rsidR="00746BF8" w:rsidRPr="008409DD" w:rsidRDefault="00746BF8" w:rsidP="00746BF8">
      <w:pPr>
        <w:numPr>
          <w:ilvl w:val="0"/>
          <w:numId w:val="1"/>
        </w:numPr>
        <w:jc w:val="both"/>
      </w:pPr>
      <w:r w:rsidRPr="008409DD">
        <w:t xml:space="preserve">Žadatelem o čerpání Fondu je právnická osoba – </w:t>
      </w:r>
      <w:r w:rsidR="004B3A30">
        <w:t xml:space="preserve">zřízená </w:t>
      </w:r>
      <w:r w:rsidRPr="008409DD">
        <w:t xml:space="preserve">příspěvková organizace, příp. obchodní společnost </w:t>
      </w:r>
      <w:r w:rsidR="004B3A30">
        <w:t>založená</w:t>
      </w:r>
      <w:r w:rsidRPr="008409DD">
        <w:t xml:space="preserve"> Královéhradeckým krajem a K</w:t>
      </w:r>
      <w:r w:rsidR="00C71C13" w:rsidRPr="008409DD">
        <w:t>r</w:t>
      </w:r>
      <w:r w:rsidR="008409DD" w:rsidRPr="008409DD">
        <w:t xml:space="preserve">álovéhradecký kraj </w:t>
      </w:r>
      <w:r w:rsidR="00791550" w:rsidRPr="008409DD">
        <w:t>(</w:t>
      </w:r>
      <w:r w:rsidRPr="008409DD">
        <w:t>dále jen Kraj)</w:t>
      </w:r>
      <w:r w:rsidR="00791550" w:rsidRPr="008409DD">
        <w:t xml:space="preserve"> </w:t>
      </w:r>
      <w:r w:rsidR="008409DD" w:rsidRPr="008409DD">
        <w:t>prostřednictvím</w:t>
      </w:r>
      <w:r w:rsidRPr="008409DD">
        <w:t> příslušný</w:t>
      </w:r>
      <w:r w:rsidR="008409DD" w:rsidRPr="008409DD">
        <w:t>ch</w:t>
      </w:r>
      <w:r w:rsidRPr="008409DD">
        <w:t xml:space="preserve"> odvět</w:t>
      </w:r>
      <w:r w:rsidR="00791550" w:rsidRPr="008409DD">
        <w:t>vový</w:t>
      </w:r>
      <w:r w:rsidR="008409DD" w:rsidRPr="008409DD">
        <w:t>ch</w:t>
      </w:r>
      <w:r w:rsidR="00791550" w:rsidRPr="008409DD">
        <w:t xml:space="preserve"> odbor</w:t>
      </w:r>
      <w:r w:rsidR="008409DD" w:rsidRPr="008409DD">
        <w:t>ů</w:t>
      </w:r>
      <w:r w:rsidR="00D431C8">
        <w:t xml:space="preserve"> </w:t>
      </w:r>
      <w:r w:rsidR="008409DD" w:rsidRPr="008409DD">
        <w:t>K</w:t>
      </w:r>
      <w:r w:rsidR="00791550" w:rsidRPr="008409DD">
        <w:t xml:space="preserve">rajského úřadu </w:t>
      </w:r>
      <w:r w:rsidR="008409DD" w:rsidRPr="008409DD">
        <w:t xml:space="preserve">Královéhradeckého kraje </w:t>
      </w:r>
      <w:r w:rsidR="00791550" w:rsidRPr="008409DD">
        <w:t>(</w:t>
      </w:r>
      <w:r w:rsidRPr="008409DD">
        <w:t>dále jen KÚ).</w:t>
      </w:r>
      <w:r w:rsidR="00E24A23">
        <w:t xml:space="preserve"> Žadatel ve své žádosti rozliší druh výdajů a požadovaných zdrojů dle charakteru akce, tj. investiční či neinvestiční (provozní) prostředky.</w:t>
      </w:r>
    </w:p>
    <w:p w:rsidR="00746BF8" w:rsidRPr="008D5EC9" w:rsidRDefault="005D5595" w:rsidP="00746BF8">
      <w:pPr>
        <w:numPr>
          <w:ilvl w:val="0"/>
          <w:numId w:val="1"/>
        </w:numPr>
        <w:jc w:val="both"/>
      </w:pPr>
      <w:r>
        <w:t xml:space="preserve">Při zpracování a posuzování </w:t>
      </w:r>
      <w:r w:rsidR="00746BF8" w:rsidRPr="008D5EC9">
        <w:t>návrhu na použití investičních prostředků se vychází ze zákona č. 586/1992 Sb.</w:t>
      </w:r>
      <w:r w:rsidR="00BA01BC">
        <w:t>,</w:t>
      </w:r>
      <w:r w:rsidR="00746BF8" w:rsidRPr="008D5EC9">
        <w:t xml:space="preserve"> o daních z příjmů ve znění pozdějších předpisů, </w:t>
      </w:r>
      <w:r w:rsidR="00BA01BC">
        <w:t>§ 33,</w:t>
      </w:r>
      <w:r w:rsidR="00FE48B7" w:rsidRPr="008D5EC9">
        <w:t xml:space="preserve"> dále pak </w:t>
      </w:r>
      <w:r w:rsidR="00164BB9" w:rsidRPr="008D5EC9">
        <w:t xml:space="preserve">z </w:t>
      </w:r>
      <w:r w:rsidR="00E24A23">
        <w:t>V</w:t>
      </w:r>
      <w:r w:rsidR="00FE48B7" w:rsidRPr="008D5EC9">
        <w:t>yhl</w:t>
      </w:r>
      <w:r w:rsidR="00E24A23">
        <w:t>ášky</w:t>
      </w:r>
      <w:r w:rsidR="00FE48B7" w:rsidRPr="008D5EC9">
        <w:t xml:space="preserve"> č. </w:t>
      </w:r>
      <w:r w:rsidR="00CE4AEB">
        <w:t xml:space="preserve">410/2009 </w:t>
      </w:r>
      <w:r w:rsidR="00746BF8" w:rsidRPr="008D5EC9">
        <w:t>Sb.</w:t>
      </w:r>
      <w:r w:rsidR="00CE4AEB">
        <w:t xml:space="preserve"> ve znění pozdějších předpisů</w:t>
      </w:r>
      <w:r w:rsidR="00746BF8" w:rsidRPr="008D5EC9">
        <w:t>, kterou se provádějí některá ustanovení zák. č.563/1991 Sb., o účetnictví.</w:t>
      </w:r>
    </w:p>
    <w:p w:rsidR="00164BB9" w:rsidRDefault="00164BB9" w:rsidP="00164BB9">
      <w:pPr>
        <w:jc w:val="both"/>
      </w:pPr>
    </w:p>
    <w:p w:rsidR="002057BF" w:rsidRDefault="002057BF" w:rsidP="002057BF">
      <w:pPr>
        <w:jc w:val="both"/>
        <w:rPr>
          <w:i/>
          <w:sz w:val="22"/>
          <w:szCs w:val="22"/>
        </w:rPr>
      </w:pPr>
      <w:r w:rsidRPr="002057BF">
        <w:rPr>
          <w:b/>
          <w:i/>
          <w:sz w:val="22"/>
          <w:szCs w:val="22"/>
        </w:rPr>
        <w:t xml:space="preserve">Investice – </w:t>
      </w:r>
      <w:r w:rsidRPr="002057BF">
        <w:rPr>
          <w:i/>
          <w:sz w:val="22"/>
          <w:szCs w:val="22"/>
        </w:rPr>
        <w:t>finanční prostředky určené pro pořízení nebo technické zhodnocení dlouhodobého hmotného nebo nehmotného majetku. Hmotným majetkem se rozumí movitý i nemovitý majetek.</w:t>
      </w:r>
    </w:p>
    <w:p w:rsidR="005F6589" w:rsidRDefault="005F6589" w:rsidP="002057BF">
      <w:pPr>
        <w:jc w:val="both"/>
        <w:rPr>
          <w:i/>
          <w:sz w:val="22"/>
          <w:szCs w:val="22"/>
        </w:rPr>
      </w:pPr>
    </w:p>
    <w:p w:rsidR="005F6589" w:rsidRPr="002057BF" w:rsidRDefault="005F6589" w:rsidP="002057BF">
      <w:pPr>
        <w:jc w:val="both"/>
        <w:rPr>
          <w:i/>
          <w:sz w:val="22"/>
          <w:szCs w:val="22"/>
        </w:rPr>
      </w:pPr>
      <w:r w:rsidRPr="002322AA">
        <w:rPr>
          <w:b/>
          <w:i/>
          <w:sz w:val="22"/>
          <w:szCs w:val="22"/>
        </w:rPr>
        <w:t xml:space="preserve">Demolice – </w:t>
      </w:r>
      <w:r w:rsidRPr="002322AA">
        <w:rPr>
          <w:i/>
          <w:sz w:val="22"/>
          <w:szCs w:val="22"/>
        </w:rPr>
        <w:t>je odstranění (likvidace) stavby. Hradí se z prostředků na investice, je-li součástí investiční akce.</w:t>
      </w:r>
    </w:p>
    <w:p w:rsidR="002057BF" w:rsidRPr="002057BF" w:rsidRDefault="002057BF" w:rsidP="00164BB9">
      <w:pPr>
        <w:jc w:val="both"/>
        <w:rPr>
          <w:sz w:val="22"/>
          <w:szCs w:val="22"/>
        </w:rPr>
      </w:pPr>
    </w:p>
    <w:p w:rsidR="00164BB9" w:rsidRPr="008D5EC9" w:rsidRDefault="00CF0345" w:rsidP="00164BB9">
      <w:pPr>
        <w:rPr>
          <w:b/>
          <w:i/>
          <w:sz w:val="22"/>
        </w:rPr>
      </w:pPr>
      <w:r>
        <w:rPr>
          <w:b/>
          <w:i/>
          <w:sz w:val="22"/>
        </w:rPr>
        <w:t>Zákon č.586/1992 Sb</w:t>
      </w:r>
      <w:r w:rsidR="00733ACA">
        <w:rPr>
          <w:b/>
          <w:i/>
          <w:sz w:val="22"/>
        </w:rPr>
        <w:t>.</w:t>
      </w:r>
      <w:r>
        <w:rPr>
          <w:b/>
          <w:i/>
          <w:sz w:val="22"/>
        </w:rPr>
        <w:t>, c</w:t>
      </w:r>
      <w:r w:rsidR="00164BB9" w:rsidRPr="008D5EC9">
        <w:rPr>
          <w:b/>
          <w:i/>
          <w:sz w:val="22"/>
        </w:rPr>
        <w:t>itace §</w:t>
      </w:r>
      <w:r>
        <w:rPr>
          <w:b/>
          <w:i/>
          <w:sz w:val="22"/>
        </w:rPr>
        <w:t xml:space="preserve"> </w:t>
      </w:r>
      <w:r w:rsidR="00164BB9" w:rsidRPr="008D5EC9">
        <w:rPr>
          <w:b/>
          <w:i/>
          <w:sz w:val="22"/>
        </w:rPr>
        <w:t xml:space="preserve">33: </w:t>
      </w:r>
    </w:p>
    <w:p w:rsidR="00164BB9" w:rsidRPr="008D5EC9" w:rsidRDefault="00164BB9" w:rsidP="00164BB9">
      <w:pPr>
        <w:pStyle w:val="Zkladntext"/>
        <w:rPr>
          <w:b/>
          <w:i/>
          <w:sz w:val="22"/>
        </w:rPr>
      </w:pPr>
      <w:r w:rsidRPr="008D5EC9">
        <w:rPr>
          <w:b/>
          <w:i/>
          <w:sz w:val="22"/>
        </w:rPr>
        <w:t xml:space="preserve">(1) Technickým zhodnocením se pro účely tohoto zákona rozumí vždy výdaje na dokončené nástavby, přístavby a stavební úpravy, rekonstrukce a modernizace majetku, pokud převýšily u jednotlivého majetku v úhrnu ve </w:t>
      </w:r>
      <w:r w:rsidR="00BA01BC">
        <w:rPr>
          <w:b/>
          <w:i/>
          <w:sz w:val="22"/>
        </w:rPr>
        <w:t>zdaňovacím období 1995 částku 10.</w:t>
      </w:r>
      <w:r w:rsidRPr="008D5EC9">
        <w:rPr>
          <w:b/>
          <w:i/>
          <w:sz w:val="22"/>
        </w:rPr>
        <w:t>000 Kč a počínaje zdaňovacím obdobím 1996 částku 20</w:t>
      </w:r>
      <w:r w:rsidR="00BA01BC">
        <w:rPr>
          <w:b/>
          <w:i/>
          <w:sz w:val="22"/>
        </w:rPr>
        <w:t>.</w:t>
      </w:r>
      <w:r w:rsidRPr="008D5EC9">
        <w:rPr>
          <w:b/>
          <w:i/>
          <w:sz w:val="22"/>
        </w:rPr>
        <w:t xml:space="preserve">000 Kč a počínaje zdaňovacím obdobím </w:t>
      </w:r>
      <w:r w:rsidRPr="008D5EC9">
        <w:rPr>
          <w:b/>
          <w:i/>
          <w:sz w:val="22"/>
          <w:u w:val="single"/>
        </w:rPr>
        <w:t>199</w:t>
      </w:r>
      <w:r w:rsidR="00BA01BC">
        <w:rPr>
          <w:b/>
          <w:i/>
          <w:sz w:val="22"/>
          <w:u w:val="single"/>
        </w:rPr>
        <w:t>8</w:t>
      </w:r>
      <w:r w:rsidRPr="008D5EC9">
        <w:rPr>
          <w:b/>
          <w:i/>
          <w:sz w:val="22"/>
        </w:rPr>
        <w:t xml:space="preserve"> částku 40</w:t>
      </w:r>
      <w:r w:rsidR="00BA01BC">
        <w:rPr>
          <w:b/>
          <w:i/>
          <w:sz w:val="22"/>
        </w:rPr>
        <w:t>.</w:t>
      </w:r>
      <w:r w:rsidRPr="008D5EC9">
        <w:rPr>
          <w:b/>
          <w:i/>
          <w:sz w:val="22"/>
        </w:rPr>
        <w:t xml:space="preserve">000 Kč. Technickým zhodnocením jsou i uvedené výdaje nepřesahující stanovené částky, které poplatník na základě svého rozhodnutí neuplatní jako výdaj (náklad) podle §24 odst. 2 písm. </w:t>
      </w:r>
      <w:proofErr w:type="spellStart"/>
      <w:r w:rsidR="00CE4AEB">
        <w:rPr>
          <w:b/>
          <w:i/>
          <w:sz w:val="22"/>
        </w:rPr>
        <w:t>z</w:t>
      </w:r>
      <w:r w:rsidRPr="008D5EC9">
        <w:rPr>
          <w:b/>
          <w:i/>
          <w:sz w:val="22"/>
        </w:rPr>
        <w:t>b</w:t>
      </w:r>
      <w:proofErr w:type="spellEnd"/>
      <w:r w:rsidRPr="008D5EC9">
        <w:rPr>
          <w:b/>
          <w:i/>
          <w:sz w:val="22"/>
        </w:rPr>
        <w:t>).</w:t>
      </w:r>
    </w:p>
    <w:p w:rsidR="00164BB9" w:rsidRDefault="00164BB9" w:rsidP="00164BB9">
      <w:pPr>
        <w:pStyle w:val="Zkladntext"/>
        <w:rPr>
          <w:b/>
          <w:i/>
          <w:sz w:val="22"/>
        </w:rPr>
      </w:pPr>
      <w:r w:rsidRPr="008D5EC9">
        <w:rPr>
          <w:b/>
          <w:i/>
          <w:sz w:val="22"/>
        </w:rPr>
        <w:t>(2) Rekonstrukcí se pro účely tohoto zákona rozumí zásahy do majetku, které mají za následek změnu jeho účelu nebo technických parametrů.</w:t>
      </w:r>
    </w:p>
    <w:p w:rsidR="00404FBF" w:rsidRPr="008D5EC9" w:rsidRDefault="00404FBF" w:rsidP="00164BB9">
      <w:pPr>
        <w:pStyle w:val="Zkladntext"/>
        <w:rPr>
          <w:b/>
          <w:i/>
          <w:sz w:val="22"/>
        </w:rPr>
      </w:pPr>
    </w:p>
    <w:p w:rsidR="007062DA" w:rsidRDefault="00164BB9" w:rsidP="00BA01BC">
      <w:pPr>
        <w:pStyle w:val="Zkladntext"/>
        <w:rPr>
          <w:i/>
        </w:rPr>
      </w:pPr>
      <w:r w:rsidRPr="00BA01BC">
        <w:rPr>
          <w:b/>
          <w:i/>
        </w:rPr>
        <w:t>(3) Modernizací se pro účely tohoto zákona rozumí rozšíření vybavenosti nebo použitelnosti majetku.</w:t>
      </w:r>
      <w:r w:rsidR="00BA01BC" w:rsidRPr="00BA01BC">
        <w:rPr>
          <w:i/>
        </w:rPr>
        <w:t xml:space="preserve"> </w:t>
      </w:r>
    </w:p>
    <w:p w:rsidR="00CF6B1F" w:rsidRPr="00BA01BC" w:rsidRDefault="00CF6B1F" w:rsidP="00BA01BC">
      <w:pPr>
        <w:pStyle w:val="Zkladntext"/>
        <w:rPr>
          <w:i/>
        </w:rPr>
      </w:pPr>
    </w:p>
    <w:p w:rsidR="007062DA" w:rsidRPr="008D5EC9" w:rsidRDefault="006B6170" w:rsidP="007062DA">
      <w:pPr>
        <w:numPr>
          <w:ilvl w:val="0"/>
          <w:numId w:val="1"/>
        </w:numPr>
        <w:jc w:val="both"/>
        <w:rPr>
          <w:u w:val="single"/>
        </w:rPr>
      </w:pPr>
      <w:r>
        <w:lastRenderedPageBreak/>
        <w:t>V</w:t>
      </w:r>
      <w:r w:rsidR="007062DA" w:rsidRPr="008D5EC9">
        <w:t xml:space="preserve"> rozhodování o návrhu na použití neinvestičních prostředků se vychází zejména z definice oprav a souvisejícího pojmu udržování, dané </w:t>
      </w:r>
      <w:r w:rsidR="00BA01BC">
        <w:t xml:space="preserve">Českými účetními standardy pro účetní jednotky, které jsou územní samosprávné celky, příspěvkové organizace, státní fondy a organizační složky státu, </w:t>
      </w:r>
      <w:r w:rsidR="007062DA" w:rsidRPr="008D5EC9">
        <w:t>kterým</w:t>
      </w:r>
      <w:r w:rsidR="005A13B5">
        <w:t>i</w:t>
      </w:r>
      <w:r w:rsidR="007062DA" w:rsidRPr="008D5EC9">
        <w:t xml:space="preserve"> se stanovuje účtová osnova a postupy účtování a s přihlédnutím na ustanovení § 652</w:t>
      </w:r>
      <w:r w:rsidR="00092AAB">
        <w:t xml:space="preserve"> </w:t>
      </w:r>
      <w:r w:rsidR="007062DA" w:rsidRPr="008D5EC9">
        <w:t xml:space="preserve">zákona č. 40/1964 Sb. ve znění pozdějších předpisů a </w:t>
      </w:r>
      <w:r w:rsidR="009B08D4">
        <w:t>V</w:t>
      </w:r>
      <w:r w:rsidR="007062DA" w:rsidRPr="008D5EC9">
        <w:t>yhl</w:t>
      </w:r>
      <w:r w:rsidR="009B08D4">
        <w:t>ášky</w:t>
      </w:r>
      <w:r w:rsidR="007062DA" w:rsidRPr="008D5EC9">
        <w:t xml:space="preserve"> č. </w:t>
      </w:r>
      <w:r w:rsidR="00092AAB">
        <w:t>410/2009</w:t>
      </w:r>
      <w:r w:rsidR="007062DA" w:rsidRPr="008D5EC9">
        <w:t xml:space="preserve"> Sb., kterou se provádí některá ustanovení zák. č. 563/1991 Sb., o účetnictví</w:t>
      </w:r>
    </w:p>
    <w:p w:rsidR="008D5EC9" w:rsidRPr="008D5EC9" w:rsidRDefault="008D5EC9" w:rsidP="008D5EC9">
      <w:pPr>
        <w:ind w:left="360"/>
        <w:jc w:val="both"/>
        <w:rPr>
          <w:u w:val="single"/>
        </w:rPr>
      </w:pPr>
    </w:p>
    <w:p w:rsidR="008D5EC9" w:rsidRPr="008D5EC9" w:rsidRDefault="00733ACA" w:rsidP="008D5EC9">
      <w:pPr>
        <w:pStyle w:val="Zkladntext"/>
        <w:rPr>
          <w:b/>
          <w:i/>
          <w:sz w:val="22"/>
        </w:rPr>
      </w:pPr>
      <w:r>
        <w:rPr>
          <w:b/>
          <w:i/>
          <w:sz w:val="22"/>
        </w:rPr>
        <w:t>V</w:t>
      </w:r>
      <w:r w:rsidR="00980FE4">
        <w:rPr>
          <w:b/>
          <w:i/>
          <w:sz w:val="22"/>
        </w:rPr>
        <w:t>yh</w:t>
      </w:r>
      <w:r w:rsidR="00CA5FA8">
        <w:rPr>
          <w:b/>
          <w:i/>
          <w:sz w:val="22"/>
        </w:rPr>
        <w:t>l</w:t>
      </w:r>
      <w:r w:rsidR="00CF6B1F">
        <w:rPr>
          <w:b/>
          <w:i/>
          <w:sz w:val="22"/>
        </w:rPr>
        <w:t>á</w:t>
      </w:r>
      <w:r w:rsidR="00CA5FA8">
        <w:rPr>
          <w:b/>
          <w:i/>
          <w:sz w:val="22"/>
        </w:rPr>
        <w:t>š</w:t>
      </w:r>
      <w:r w:rsidR="00CF6B1F">
        <w:rPr>
          <w:b/>
          <w:i/>
          <w:sz w:val="22"/>
        </w:rPr>
        <w:t>ka</w:t>
      </w:r>
      <w:r w:rsidR="00980FE4">
        <w:rPr>
          <w:b/>
          <w:i/>
          <w:sz w:val="22"/>
        </w:rPr>
        <w:t xml:space="preserve"> č. </w:t>
      </w:r>
      <w:r w:rsidR="00092AAB">
        <w:rPr>
          <w:b/>
          <w:i/>
          <w:sz w:val="22"/>
        </w:rPr>
        <w:t>410/2009</w:t>
      </w:r>
      <w:r w:rsidR="00980FE4">
        <w:rPr>
          <w:b/>
          <w:i/>
          <w:sz w:val="22"/>
        </w:rPr>
        <w:t xml:space="preserve"> Sb.</w:t>
      </w:r>
      <w:r>
        <w:rPr>
          <w:b/>
          <w:i/>
          <w:sz w:val="22"/>
        </w:rPr>
        <w:t xml:space="preserve"> - c</w:t>
      </w:r>
      <w:r w:rsidRPr="008D5EC9">
        <w:rPr>
          <w:b/>
          <w:i/>
          <w:sz w:val="22"/>
        </w:rPr>
        <w:t>itace</w:t>
      </w:r>
      <w:r>
        <w:rPr>
          <w:b/>
          <w:i/>
          <w:sz w:val="22"/>
        </w:rPr>
        <w:t xml:space="preserve"> § </w:t>
      </w:r>
      <w:r w:rsidR="00092AAB">
        <w:rPr>
          <w:b/>
          <w:i/>
          <w:sz w:val="22"/>
        </w:rPr>
        <w:t>55</w:t>
      </w:r>
      <w:r>
        <w:rPr>
          <w:b/>
          <w:i/>
          <w:sz w:val="22"/>
        </w:rPr>
        <w:t xml:space="preserve"> </w:t>
      </w:r>
      <w:proofErr w:type="gramStart"/>
      <w:r>
        <w:rPr>
          <w:b/>
          <w:i/>
          <w:sz w:val="22"/>
        </w:rPr>
        <w:t>odst.2 písm.</w:t>
      </w:r>
      <w:proofErr w:type="gramEnd"/>
      <w:r>
        <w:rPr>
          <w:b/>
          <w:i/>
          <w:sz w:val="22"/>
        </w:rPr>
        <w:t xml:space="preserve"> a) </w:t>
      </w:r>
    </w:p>
    <w:p w:rsidR="00AC035D" w:rsidRDefault="008D5EC9" w:rsidP="008D5EC9">
      <w:pPr>
        <w:jc w:val="both"/>
        <w:rPr>
          <w:b/>
          <w:i/>
          <w:sz w:val="22"/>
        </w:rPr>
      </w:pPr>
      <w:r w:rsidRPr="00980FE4">
        <w:rPr>
          <w:b/>
          <w:i/>
          <w:sz w:val="22"/>
          <w:u w:val="single"/>
        </w:rPr>
        <w:t>Oprav</w:t>
      </w:r>
      <w:r w:rsidR="00980FE4" w:rsidRPr="00980FE4">
        <w:rPr>
          <w:b/>
          <w:i/>
          <w:sz w:val="22"/>
          <w:u w:val="single"/>
        </w:rPr>
        <w:t>ou</w:t>
      </w:r>
      <w:r w:rsidRPr="008D5EC9">
        <w:rPr>
          <w:b/>
          <w:i/>
          <w:sz w:val="22"/>
        </w:rPr>
        <w:t xml:space="preserve"> se odstraňuj</w:t>
      </w:r>
      <w:r w:rsidR="00980FE4">
        <w:rPr>
          <w:b/>
          <w:i/>
          <w:sz w:val="22"/>
        </w:rPr>
        <w:t>í</w:t>
      </w:r>
      <w:r w:rsidRPr="008D5EC9">
        <w:rPr>
          <w:b/>
          <w:i/>
          <w:sz w:val="22"/>
        </w:rPr>
        <w:t xml:space="preserve"> </w:t>
      </w:r>
      <w:r w:rsidR="00980FE4">
        <w:rPr>
          <w:b/>
          <w:i/>
          <w:sz w:val="22"/>
        </w:rPr>
        <w:t xml:space="preserve">účinky </w:t>
      </w:r>
      <w:r w:rsidRPr="008D5EC9">
        <w:rPr>
          <w:b/>
          <w:i/>
          <w:sz w:val="22"/>
        </w:rPr>
        <w:t>částečné</w:t>
      </w:r>
      <w:r w:rsidR="00980FE4">
        <w:rPr>
          <w:b/>
          <w:i/>
          <w:sz w:val="22"/>
        </w:rPr>
        <w:t>ho</w:t>
      </w:r>
      <w:r w:rsidRPr="008D5EC9">
        <w:rPr>
          <w:b/>
          <w:i/>
          <w:sz w:val="22"/>
        </w:rPr>
        <w:t xml:space="preserve"> fyzické</w:t>
      </w:r>
      <w:r w:rsidR="00980FE4">
        <w:rPr>
          <w:b/>
          <w:i/>
          <w:sz w:val="22"/>
        </w:rPr>
        <w:t>ho</w:t>
      </w:r>
      <w:r w:rsidRPr="008D5EC9">
        <w:rPr>
          <w:b/>
          <w:i/>
          <w:sz w:val="22"/>
        </w:rPr>
        <w:t xml:space="preserve"> opotřebení nebo poškození za účelem uvedení do předchozího nebo provozuschopného stavu. Uvedením do provozuschopného stavu se rozumí provedení opravy </w:t>
      </w:r>
      <w:r w:rsidR="00980FE4">
        <w:rPr>
          <w:b/>
          <w:i/>
          <w:sz w:val="22"/>
        </w:rPr>
        <w:t xml:space="preserve">i </w:t>
      </w:r>
      <w:r w:rsidRPr="008D5EC9">
        <w:rPr>
          <w:b/>
          <w:i/>
          <w:sz w:val="22"/>
        </w:rPr>
        <w:t xml:space="preserve">s použitím jiných než původních materiálů, dílů, součástí </w:t>
      </w:r>
      <w:r w:rsidR="00980FE4">
        <w:rPr>
          <w:b/>
          <w:i/>
          <w:sz w:val="22"/>
        </w:rPr>
        <w:t xml:space="preserve">nebo </w:t>
      </w:r>
      <w:r w:rsidRPr="008D5EC9">
        <w:rPr>
          <w:b/>
          <w:i/>
          <w:sz w:val="22"/>
        </w:rPr>
        <w:t>technologií, pokud tím nedojde k technickému zhodnocení.</w:t>
      </w:r>
    </w:p>
    <w:p w:rsidR="008D5EC9" w:rsidRPr="008D5EC9" w:rsidRDefault="00980FE4" w:rsidP="008D5EC9">
      <w:pPr>
        <w:jc w:val="both"/>
        <w:rPr>
          <w:b/>
          <w:i/>
          <w:sz w:val="22"/>
        </w:rPr>
      </w:pPr>
      <w:r w:rsidRPr="00980FE4">
        <w:rPr>
          <w:b/>
          <w:i/>
          <w:sz w:val="22"/>
          <w:u w:val="single"/>
        </w:rPr>
        <w:t>Ú</w:t>
      </w:r>
      <w:r w:rsidR="008D5EC9" w:rsidRPr="00980FE4">
        <w:rPr>
          <w:b/>
          <w:i/>
          <w:sz w:val="22"/>
          <w:u w:val="single"/>
        </w:rPr>
        <w:t>drž</w:t>
      </w:r>
      <w:r w:rsidRPr="00980FE4">
        <w:rPr>
          <w:b/>
          <w:i/>
          <w:sz w:val="22"/>
          <w:u w:val="single"/>
        </w:rPr>
        <w:t>bou</w:t>
      </w:r>
      <w:r w:rsidR="008D5EC9" w:rsidRPr="008D5EC9">
        <w:rPr>
          <w:b/>
          <w:i/>
          <w:sz w:val="22"/>
        </w:rPr>
        <w:t xml:space="preserve"> se</w:t>
      </w:r>
      <w:r>
        <w:rPr>
          <w:b/>
          <w:i/>
          <w:sz w:val="22"/>
        </w:rPr>
        <w:t xml:space="preserve"> rozumí soustavná činnost, kterou se</w:t>
      </w:r>
      <w:r w:rsidR="008D5EC9" w:rsidRPr="008D5EC9">
        <w:rPr>
          <w:b/>
          <w:i/>
          <w:sz w:val="22"/>
        </w:rPr>
        <w:t xml:space="preserve"> zpomaluje fyzické opotřebení</w:t>
      </w:r>
      <w:r>
        <w:rPr>
          <w:b/>
          <w:i/>
          <w:sz w:val="22"/>
        </w:rPr>
        <w:t xml:space="preserve"> a</w:t>
      </w:r>
      <w:r w:rsidR="008D5EC9" w:rsidRPr="008D5EC9">
        <w:rPr>
          <w:b/>
          <w:i/>
          <w:sz w:val="22"/>
        </w:rPr>
        <w:t xml:space="preserve"> předchází</w:t>
      </w:r>
      <w:r>
        <w:rPr>
          <w:b/>
          <w:i/>
          <w:sz w:val="22"/>
        </w:rPr>
        <w:t xml:space="preserve"> poruchám </w:t>
      </w:r>
      <w:r w:rsidR="008D5EC9" w:rsidRPr="008D5EC9">
        <w:rPr>
          <w:b/>
          <w:i/>
          <w:sz w:val="22"/>
        </w:rPr>
        <w:t>a odstraňují</w:t>
      </w:r>
      <w:r>
        <w:rPr>
          <w:b/>
          <w:i/>
          <w:sz w:val="22"/>
        </w:rPr>
        <w:t xml:space="preserve"> se</w:t>
      </w:r>
      <w:r w:rsidR="008D5EC9" w:rsidRPr="008D5EC9">
        <w:rPr>
          <w:b/>
          <w:i/>
          <w:sz w:val="22"/>
        </w:rPr>
        <w:t xml:space="preserve"> drobnější závady.</w:t>
      </w:r>
    </w:p>
    <w:p w:rsidR="008D5EC9" w:rsidRPr="008D5EC9" w:rsidRDefault="008D5EC9" w:rsidP="008D5EC9">
      <w:pPr>
        <w:jc w:val="both"/>
        <w:rPr>
          <w:b/>
          <w:i/>
          <w:sz w:val="22"/>
        </w:rPr>
      </w:pPr>
    </w:p>
    <w:p w:rsidR="008D5EC9" w:rsidRPr="008D5EC9" w:rsidRDefault="00CF0345" w:rsidP="008D5EC9">
      <w:pPr>
        <w:rPr>
          <w:b/>
          <w:i/>
          <w:sz w:val="22"/>
        </w:rPr>
      </w:pPr>
      <w:r>
        <w:rPr>
          <w:b/>
          <w:i/>
          <w:sz w:val="22"/>
        </w:rPr>
        <w:t xml:space="preserve">Občanský zákoník </w:t>
      </w:r>
      <w:r w:rsidR="00733ACA">
        <w:rPr>
          <w:b/>
          <w:i/>
          <w:sz w:val="22"/>
        </w:rPr>
        <w:t>–</w:t>
      </w:r>
      <w:r>
        <w:rPr>
          <w:b/>
          <w:i/>
          <w:sz w:val="22"/>
        </w:rPr>
        <w:t xml:space="preserve"> </w:t>
      </w:r>
      <w:r w:rsidR="00733ACA">
        <w:rPr>
          <w:b/>
          <w:i/>
          <w:sz w:val="22"/>
        </w:rPr>
        <w:t xml:space="preserve">citace </w:t>
      </w:r>
      <w:r w:rsidR="008D5EC9" w:rsidRPr="008D5EC9">
        <w:rPr>
          <w:b/>
          <w:i/>
          <w:sz w:val="22"/>
        </w:rPr>
        <w:t>§</w:t>
      </w:r>
      <w:r>
        <w:rPr>
          <w:b/>
          <w:i/>
          <w:sz w:val="22"/>
        </w:rPr>
        <w:t xml:space="preserve"> </w:t>
      </w:r>
      <w:r w:rsidR="008D5EC9" w:rsidRPr="008D5EC9">
        <w:rPr>
          <w:b/>
          <w:i/>
          <w:sz w:val="22"/>
        </w:rPr>
        <w:t xml:space="preserve">652 </w:t>
      </w:r>
    </w:p>
    <w:p w:rsidR="008D5EC9" w:rsidRPr="008D5EC9" w:rsidRDefault="008D5EC9" w:rsidP="008D5EC9">
      <w:pPr>
        <w:pStyle w:val="Zkladntext"/>
        <w:rPr>
          <w:b/>
          <w:i/>
          <w:sz w:val="22"/>
        </w:rPr>
      </w:pPr>
      <w:r w:rsidRPr="008D5EC9">
        <w:rPr>
          <w:b/>
          <w:i/>
          <w:sz w:val="22"/>
        </w:rPr>
        <w:t>(1) Jde-li o opravu nebo úpravu věci, vznikne objednateli právo, aby mu zhotovitel podle jeho objednávky provedl opravu nebo úpravu věci; zhotoviteli vznikne právo, aby mu objednatel zaplatil cenu za opravu nebo úpravu věci.</w:t>
      </w:r>
    </w:p>
    <w:p w:rsidR="008D5EC9" w:rsidRPr="008D5EC9" w:rsidRDefault="008D5EC9" w:rsidP="008D5EC9">
      <w:pPr>
        <w:pStyle w:val="Zkladntext"/>
        <w:rPr>
          <w:b/>
          <w:i/>
          <w:sz w:val="22"/>
        </w:rPr>
      </w:pPr>
      <w:r w:rsidRPr="008D5EC9">
        <w:rPr>
          <w:b/>
          <w:i/>
          <w:sz w:val="22"/>
        </w:rPr>
        <w:t>(2) Opravou věci je činnost, kterou se zejména odstraňují vady věci, následky jejího poškození nebo účinky jejího opotřebení. Úpravou věci je činnost, kterou se zejména mění povrch věci nebo její vlastnosti.</w:t>
      </w:r>
    </w:p>
    <w:p w:rsidR="007062DA" w:rsidRPr="00E93CA9" w:rsidRDefault="007062DA" w:rsidP="001F163E">
      <w:pPr>
        <w:jc w:val="both"/>
        <w:rPr>
          <w:b/>
          <w:i/>
        </w:rPr>
      </w:pPr>
    </w:p>
    <w:p w:rsidR="007062DA" w:rsidRPr="00E93CA9" w:rsidRDefault="007062DA" w:rsidP="007062DA">
      <w:pPr>
        <w:numPr>
          <w:ilvl w:val="0"/>
          <w:numId w:val="1"/>
        </w:numPr>
        <w:jc w:val="both"/>
      </w:pPr>
      <w:r w:rsidRPr="00E93CA9">
        <w:t xml:space="preserve">Formulář </w:t>
      </w:r>
      <w:r w:rsidRPr="009A7625">
        <w:t xml:space="preserve">„Evidenční list Fondu </w:t>
      </w:r>
      <w:r w:rsidR="00104162" w:rsidRPr="009A7625">
        <w:t xml:space="preserve">rozvoje a reprodukce z kapitoly </w:t>
      </w:r>
      <w:r w:rsidR="00104162" w:rsidRPr="00377445">
        <w:t>50“</w:t>
      </w:r>
      <w:r w:rsidR="00104162" w:rsidRPr="00E93CA9">
        <w:t xml:space="preserve"> (</w:t>
      </w:r>
      <w:r w:rsidRPr="00E93CA9">
        <w:t>dále jen EL)</w:t>
      </w:r>
      <w:r w:rsidR="00104162" w:rsidRPr="00E93CA9">
        <w:t xml:space="preserve"> slouží současně jako žádost (</w:t>
      </w:r>
      <w:r w:rsidRPr="00E93CA9">
        <w:t>fáze E) o přidělení prostředků z</w:t>
      </w:r>
      <w:r w:rsidR="00257482">
        <w:t> </w:t>
      </w:r>
      <w:r w:rsidRPr="00E93CA9">
        <w:t>Fondu</w:t>
      </w:r>
      <w:r w:rsidR="00257482">
        <w:t xml:space="preserve"> na financování akce</w:t>
      </w:r>
      <w:r w:rsidRPr="00E93CA9">
        <w:t xml:space="preserve">, a </w:t>
      </w:r>
      <w:r w:rsidR="00104162" w:rsidRPr="00E93CA9">
        <w:t xml:space="preserve">k </w:t>
      </w:r>
      <w:r w:rsidRPr="00E93CA9">
        <w:t xml:space="preserve">závěrečnému vyhodnocení akce (fáze V). </w:t>
      </w:r>
    </w:p>
    <w:p w:rsidR="00792512" w:rsidRDefault="00792512">
      <w:pPr>
        <w:rPr>
          <w:color w:val="FF0000"/>
        </w:rPr>
      </w:pPr>
    </w:p>
    <w:p w:rsidR="007606AA" w:rsidRPr="007606AA" w:rsidRDefault="007606A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KOMENTÁŘ:</w:t>
      </w:r>
    </w:p>
    <w:p w:rsidR="00792512" w:rsidRPr="00897538" w:rsidRDefault="00792512" w:rsidP="00792512">
      <w:pPr>
        <w:jc w:val="both"/>
        <w:rPr>
          <w:i/>
          <w:sz w:val="22"/>
          <w:szCs w:val="22"/>
        </w:rPr>
      </w:pPr>
      <w:r w:rsidRPr="00897538">
        <w:rPr>
          <w:b/>
          <w:i/>
          <w:sz w:val="22"/>
          <w:szCs w:val="22"/>
        </w:rPr>
        <w:t xml:space="preserve">Žádost o </w:t>
      </w:r>
      <w:r w:rsidR="00B10103">
        <w:rPr>
          <w:b/>
          <w:i/>
          <w:sz w:val="22"/>
          <w:szCs w:val="22"/>
        </w:rPr>
        <w:t xml:space="preserve">přidělení prostředků z Fondu na akci </w:t>
      </w:r>
      <w:r w:rsidR="00897538" w:rsidRPr="00897538">
        <w:rPr>
          <w:b/>
          <w:i/>
          <w:sz w:val="22"/>
          <w:szCs w:val="22"/>
        </w:rPr>
        <w:t xml:space="preserve">formou EL </w:t>
      </w:r>
      <w:proofErr w:type="gramStart"/>
      <w:r w:rsidR="00897538" w:rsidRPr="00897538">
        <w:rPr>
          <w:b/>
          <w:i/>
          <w:sz w:val="22"/>
          <w:szCs w:val="22"/>
        </w:rPr>
        <w:t>fáze E</w:t>
      </w:r>
      <w:r w:rsidR="001838CE">
        <w:rPr>
          <w:b/>
          <w:i/>
          <w:sz w:val="22"/>
          <w:szCs w:val="22"/>
        </w:rPr>
        <w:t xml:space="preserve"> =</w:t>
      </w:r>
      <w:r w:rsidRPr="00897538">
        <w:rPr>
          <w:b/>
          <w:i/>
          <w:sz w:val="22"/>
          <w:szCs w:val="22"/>
        </w:rPr>
        <w:t xml:space="preserve">  </w:t>
      </w:r>
      <w:r w:rsidR="005944AB">
        <w:rPr>
          <w:i/>
          <w:sz w:val="22"/>
          <w:szCs w:val="22"/>
        </w:rPr>
        <w:t>podklad</w:t>
      </w:r>
      <w:proofErr w:type="gramEnd"/>
      <w:r w:rsidR="005944AB">
        <w:rPr>
          <w:i/>
          <w:sz w:val="22"/>
          <w:szCs w:val="22"/>
        </w:rPr>
        <w:t xml:space="preserve"> zpracovaný uživatelem nebo správcem </w:t>
      </w:r>
      <w:r w:rsidRPr="00897538">
        <w:rPr>
          <w:i/>
          <w:sz w:val="22"/>
          <w:szCs w:val="22"/>
        </w:rPr>
        <w:t xml:space="preserve">majetku kraje, popřípadě příslušným odborem  za účelem přípravy </w:t>
      </w:r>
      <w:r w:rsidR="005944AB">
        <w:rPr>
          <w:i/>
          <w:sz w:val="22"/>
          <w:szCs w:val="22"/>
        </w:rPr>
        <w:t>akce</w:t>
      </w:r>
      <w:r w:rsidRPr="00897538">
        <w:rPr>
          <w:i/>
          <w:sz w:val="22"/>
          <w:szCs w:val="22"/>
        </w:rPr>
        <w:t xml:space="preserve"> a získání </w:t>
      </w:r>
      <w:r w:rsidR="005944AB">
        <w:rPr>
          <w:i/>
          <w:sz w:val="22"/>
          <w:szCs w:val="22"/>
        </w:rPr>
        <w:t xml:space="preserve">finančních </w:t>
      </w:r>
      <w:r w:rsidR="00474250">
        <w:rPr>
          <w:i/>
          <w:sz w:val="22"/>
          <w:szCs w:val="22"/>
        </w:rPr>
        <w:t xml:space="preserve">prostředků. </w:t>
      </w:r>
      <w:r w:rsidR="005944AB">
        <w:rPr>
          <w:i/>
          <w:sz w:val="22"/>
          <w:szCs w:val="22"/>
        </w:rPr>
        <w:t xml:space="preserve">Formulář EL fáze E </w:t>
      </w:r>
      <w:r w:rsidR="005944AB" w:rsidRPr="00AC035D">
        <w:rPr>
          <w:b/>
          <w:i/>
          <w:sz w:val="22"/>
          <w:szCs w:val="22"/>
        </w:rPr>
        <w:t xml:space="preserve">musí být </w:t>
      </w:r>
      <w:r w:rsidR="00474250" w:rsidRPr="00AC035D">
        <w:rPr>
          <w:b/>
          <w:i/>
          <w:sz w:val="22"/>
          <w:szCs w:val="22"/>
        </w:rPr>
        <w:t>z</w:t>
      </w:r>
      <w:r w:rsidR="005944AB" w:rsidRPr="00AC035D">
        <w:rPr>
          <w:b/>
          <w:i/>
          <w:sz w:val="22"/>
          <w:szCs w:val="22"/>
        </w:rPr>
        <w:t>pracovaný pro všechny požadované akce.</w:t>
      </w:r>
      <w:r w:rsidR="00474250">
        <w:rPr>
          <w:i/>
          <w:sz w:val="22"/>
          <w:szCs w:val="22"/>
        </w:rPr>
        <w:t xml:space="preserve"> </w:t>
      </w:r>
    </w:p>
    <w:p w:rsidR="00792512" w:rsidRPr="00897538" w:rsidRDefault="00792512" w:rsidP="00792512">
      <w:pPr>
        <w:jc w:val="both"/>
        <w:rPr>
          <w:color w:val="0000FF"/>
          <w:sz w:val="22"/>
          <w:szCs w:val="22"/>
        </w:rPr>
      </w:pPr>
    </w:p>
    <w:p w:rsidR="00792512" w:rsidRPr="00325F70" w:rsidRDefault="00792512" w:rsidP="00792512">
      <w:pPr>
        <w:jc w:val="both"/>
        <w:rPr>
          <w:b/>
          <w:color w:val="0000FF"/>
        </w:rPr>
      </w:pPr>
    </w:p>
    <w:p w:rsidR="00C031DA" w:rsidRPr="00C031DA" w:rsidRDefault="00C031DA">
      <w:pPr>
        <w:rPr>
          <w:color w:val="FF0000"/>
        </w:rPr>
      </w:pPr>
    </w:p>
    <w:p w:rsidR="00C031DA" w:rsidRPr="00AA2409" w:rsidRDefault="00C031DA" w:rsidP="00C031DA">
      <w:pPr>
        <w:pStyle w:val="Nadpis1"/>
      </w:pPr>
      <w:bookmarkStart w:id="1" w:name="_Toc322008914"/>
      <w:r w:rsidRPr="00AA2409">
        <w:t>Článek 2</w:t>
      </w:r>
      <w:bookmarkEnd w:id="1"/>
    </w:p>
    <w:p w:rsidR="00C031DA" w:rsidRPr="00AA2409" w:rsidRDefault="00C031DA" w:rsidP="00C031DA">
      <w:pPr>
        <w:pStyle w:val="Nadpis1"/>
      </w:pPr>
      <w:bookmarkStart w:id="2" w:name="_Toc322008915"/>
      <w:r w:rsidRPr="00AA2409">
        <w:t>Dokumentace Fondu</w:t>
      </w:r>
      <w:bookmarkEnd w:id="2"/>
      <w:r w:rsidRPr="00AA2409">
        <w:t xml:space="preserve"> </w:t>
      </w:r>
    </w:p>
    <w:p w:rsidR="00C031DA" w:rsidRDefault="00C031DA" w:rsidP="00C031DA"/>
    <w:p w:rsidR="00B1658C" w:rsidRPr="00BC672C" w:rsidRDefault="00B1658C" w:rsidP="00C031DA"/>
    <w:p w:rsidR="00C031DA" w:rsidRPr="00A2710C" w:rsidRDefault="00C031DA" w:rsidP="008C5769">
      <w:pPr>
        <w:numPr>
          <w:ilvl w:val="0"/>
          <w:numId w:val="2"/>
        </w:numPr>
        <w:ind w:left="714" w:hanging="357"/>
        <w:jc w:val="both"/>
      </w:pPr>
      <w:r w:rsidRPr="00BC672C">
        <w:t>Dokumentaci</w:t>
      </w:r>
      <w:r w:rsidR="001838CE">
        <w:t>,</w:t>
      </w:r>
      <w:r w:rsidRPr="00BC672C">
        <w:t xml:space="preserve"> tj. především EL</w:t>
      </w:r>
      <w:r w:rsidR="007A483F">
        <w:t xml:space="preserve"> (viz. příloha </w:t>
      </w:r>
      <w:proofErr w:type="gramStart"/>
      <w:r w:rsidR="007A483F">
        <w:t>č.1)</w:t>
      </w:r>
      <w:r w:rsidRPr="00BC672C">
        <w:t xml:space="preserve"> na</w:t>
      </w:r>
      <w:proofErr w:type="gramEnd"/>
      <w:r w:rsidRPr="00BC672C">
        <w:t xml:space="preserve"> fáz</w:t>
      </w:r>
      <w:r w:rsidR="00092AAB">
        <w:t>i</w:t>
      </w:r>
      <w:r w:rsidR="00915FDE">
        <w:t xml:space="preserve"> evidence (E) </w:t>
      </w:r>
      <w:r w:rsidRPr="00BC672C">
        <w:t>zpracovává odpovědný zástupce</w:t>
      </w:r>
      <w:r w:rsidR="000743A6" w:rsidRPr="00BC672C">
        <w:t xml:space="preserve"> </w:t>
      </w:r>
      <w:r w:rsidRPr="00BC672C">
        <w:t>příspěvkové organizace</w:t>
      </w:r>
      <w:r w:rsidR="00D566F7" w:rsidRPr="00BC672C">
        <w:t xml:space="preserve">, obchodní společnosti Kraje </w:t>
      </w:r>
      <w:r w:rsidR="00A2710C" w:rsidRPr="00A2710C">
        <w:t>a předkládá ji k posouzení příslušnému odvětvovému odboru KÚ</w:t>
      </w:r>
      <w:r w:rsidR="00042DD3">
        <w:t xml:space="preserve">. EL na fázi (V)  předkládá odpovědný zástupce příspěvkové organizace k posouzení odboru investic. EL na investice kraje zpracovává příslušný odvětvový odbor ve spolupráci s odborem investic. </w:t>
      </w:r>
    </w:p>
    <w:p w:rsidR="00C031DA" w:rsidRPr="00C031DA" w:rsidRDefault="00C031DA" w:rsidP="00C031DA">
      <w:pPr>
        <w:ind w:left="360"/>
        <w:jc w:val="both"/>
        <w:rPr>
          <w:color w:val="FF0000"/>
        </w:rPr>
      </w:pPr>
    </w:p>
    <w:p w:rsidR="00C031DA" w:rsidRPr="001251F3" w:rsidRDefault="000C491C" w:rsidP="00C031DA">
      <w:pPr>
        <w:numPr>
          <w:ilvl w:val="0"/>
          <w:numId w:val="2"/>
        </w:numPr>
        <w:jc w:val="both"/>
      </w:pPr>
      <w:r>
        <w:t xml:space="preserve">Obsahem EL je důvodová zpráva, kde </w:t>
      </w:r>
      <w:r w:rsidR="00C031DA" w:rsidRPr="001251F3">
        <w:t>uvede zpracovatel v jednotlivých fázích zpravidla tyto údaje:</w:t>
      </w:r>
    </w:p>
    <w:p w:rsidR="00C031DA" w:rsidRPr="00325648" w:rsidRDefault="00C031DA" w:rsidP="001251F3">
      <w:pPr>
        <w:numPr>
          <w:ilvl w:val="1"/>
          <w:numId w:val="2"/>
        </w:numPr>
        <w:jc w:val="both"/>
      </w:pPr>
      <w:r w:rsidRPr="001251F3">
        <w:t>ve fázi E předpokládané parametry – zdůvodnění finančního požadavku a doložení jeho výše, dále formu a způsob vlastní realizace akce, jakož i soupis podkladů a dokladů, potřebných pro provádění</w:t>
      </w:r>
      <w:r w:rsidR="00CD465D">
        <w:t xml:space="preserve">. </w:t>
      </w:r>
      <w:r w:rsidR="00CD465D" w:rsidRPr="001838CE">
        <w:t xml:space="preserve">Zpracovaný EL ve fázi E </w:t>
      </w:r>
      <w:r w:rsidR="00DB2913" w:rsidRPr="001838CE">
        <w:t xml:space="preserve">bude </w:t>
      </w:r>
      <w:r w:rsidR="001838CE">
        <w:t xml:space="preserve">zároveň </w:t>
      </w:r>
      <w:r w:rsidR="001838CE" w:rsidRPr="001838CE">
        <w:t>sloužit</w:t>
      </w:r>
      <w:r w:rsidR="00DB2913" w:rsidRPr="001838CE">
        <w:t xml:space="preserve"> jako </w:t>
      </w:r>
      <w:r w:rsidR="00947F64">
        <w:t xml:space="preserve">výchozí </w:t>
      </w:r>
      <w:r w:rsidR="00DB2913" w:rsidRPr="001838CE">
        <w:t xml:space="preserve">podklad pro předběžnou </w:t>
      </w:r>
      <w:r w:rsidR="00B8586E">
        <w:t>veřejnosprávní</w:t>
      </w:r>
      <w:r w:rsidR="00DB2913" w:rsidRPr="001838CE">
        <w:t xml:space="preserve"> kontrolu</w:t>
      </w:r>
      <w:r w:rsidR="001251F3" w:rsidRPr="001838CE">
        <w:t>;</w:t>
      </w:r>
    </w:p>
    <w:p w:rsidR="00C031DA" w:rsidRPr="00325648" w:rsidRDefault="00042DD3" w:rsidP="00C031DA">
      <w:pPr>
        <w:numPr>
          <w:ilvl w:val="1"/>
          <w:numId w:val="2"/>
        </w:numPr>
        <w:jc w:val="both"/>
        <w:rPr>
          <w:color w:val="FF0000"/>
        </w:rPr>
      </w:pPr>
      <w:r>
        <w:lastRenderedPageBreak/>
        <w:t xml:space="preserve">po dobu realizace se provádí </w:t>
      </w:r>
      <w:r w:rsidR="001251F3" w:rsidRPr="00325648">
        <w:t>průběžná finanční kontrola</w:t>
      </w:r>
      <w:r w:rsidR="00C031DA" w:rsidRPr="00325648">
        <w:t xml:space="preserve"> </w:t>
      </w:r>
      <w:r w:rsidR="00E43602" w:rsidRPr="00325648">
        <w:t>(</w:t>
      </w:r>
      <w:r w:rsidR="00137D1C">
        <w:t xml:space="preserve">Zákon č. </w:t>
      </w:r>
      <w:r w:rsidR="00325648" w:rsidRPr="00325648">
        <w:t>320/2001 Sb. o finanční kontrole ve veřejné správě</w:t>
      </w:r>
      <w:r w:rsidR="00137D1C">
        <w:t xml:space="preserve"> a o změně některých zákonů</w:t>
      </w:r>
      <w:r w:rsidR="00E43602" w:rsidRPr="00325648">
        <w:t>)</w:t>
      </w:r>
      <w:r w:rsidR="00F26C1D" w:rsidRPr="00325648">
        <w:t>;</w:t>
      </w:r>
    </w:p>
    <w:p w:rsidR="00C031DA" w:rsidRPr="00272676" w:rsidRDefault="00C031DA" w:rsidP="00C031DA">
      <w:pPr>
        <w:numPr>
          <w:ilvl w:val="1"/>
          <w:numId w:val="2"/>
        </w:numPr>
        <w:jc w:val="both"/>
      </w:pPr>
      <w:r w:rsidRPr="009A7625">
        <w:t>ve fázi V</w:t>
      </w:r>
      <w:r w:rsidR="005C220E">
        <w:t> splnění závazných podmínek čerpání dotace,</w:t>
      </w:r>
      <w:r w:rsidRPr="009A7625">
        <w:t xml:space="preserve"> skutečně dosažené hodnoty parametrů,</w:t>
      </w:r>
      <w:r w:rsidRPr="00272676">
        <w:t xml:space="preserve"> případně zdůvodnění odchylek od předpokládaných parametrů a dále komentář k vyúčtování a finančnímu vypořádání prostředků Fondu.</w:t>
      </w:r>
    </w:p>
    <w:p w:rsidR="009415A8" w:rsidRPr="00C031DA" w:rsidRDefault="009415A8" w:rsidP="009415A8">
      <w:pPr>
        <w:jc w:val="both"/>
        <w:rPr>
          <w:color w:val="FF0000"/>
        </w:rPr>
      </w:pPr>
    </w:p>
    <w:p w:rsidR="00C031DA" w:rsidRPr="00272676" w:rsidRDefault="00C031DA" w:rsidP="00C031DA">
      <w:pPr>
        <w:numPr>
          <w:ilvl w:val="0"/>
          <w:numId w:val="2"/>
        </w:numPr>
        <w:jc w:val="both"/>
      </w:pPr>
      <w:r w:rsidRPr="00272676">
        <w:t xml:space="preserve">Evidenční list </w:t>
      </w:r>
      <w:r w:rsidR="00272676" w:rsidRPr="00272676">
        <w:t>(</w:t>
      </w:r>
      <w:r w:rsidRPr="00272676">
        <w:t>fáze E</w:t>
      </w:r>
      <w:r w:rsidR="00272676" w:rsidRPr="00272676">
        <w:t>)</w:t>
      </w:r>
      <w:r w:rsidRPr="00272676">
        <w:t xml:space="preserve"> po provedené kontrole předá odvětvový odbor správci </w:t>
      </w:r>
      <w:r w:rsidR="00D06101">
        <w:t>F</w:t>
      </w:r>
      <w:r w:rsidRPr="00272676">
        <w:t>ondu.</w:t>
      </w:r>
    </w:p>
    <w:p w:rsidR="00C031DA" w:rsidRDefault="00C031DA" w:rsidP="00C031DA">
      <w:pPr>
        <w:ind w:left="360"/>
        <w:jc w:val="both"/>
        <w:rPr>
          <w:color w:val="FF0000"/>
        </w:rPr>
      </w:pPr>
    </w:p>
    <w:p w:rsidR="00B1658C" w:rsidRDefault="00B1658C" w:rsidP="00C031DA">
      <w:pPr>
        <w:ind w:left="360"/>
        <w:jc w:val="both"/>
        <w:rPr>
          <w:color w:val="FF0000"/>
        </w:rPr>
      </w:pPr>
    </w:p>
    <w:p w:rsidR="00027160" w:rsidRDefault="00027160" w:rsidP="00804F87">
      <w:pPr>
        <w:jc w:val="both"/>
        <w:rPr>
          <w:color w:val="FF0000"/>
        </w:rPr>
      </w:pPr>
    </w:p>
    <w:p w:rsidR="00027160" w:rsidRPr="00AA2409" w:rsidRDefault="00027160" w:rsidP="00027160">
      <w:pPr>
        <w:pStyle w:val="Nadpis1"/>
      </w:pPr>
      <w:bookmarkStart w:id="3" w:name="_Toc322008916"/>
      <w:r w:rsidRPr="00AA2409">
        <w:t xml:space="preserve">Článek </w:t>
      </w:r>
      <w:r>
        <w:t>3</w:t>
      </w:r>
      <w:bookmarkEnd w:id="3"/>
    </w:p>
    <w:p w:rsidR="00027160" w:rsidRPr="00AA2409" w:rsidRDefault="00027160" w:rsidP="00027160">
      <w:pPr>
        <w:pStyle w:val="Nadpis1"/>
      </w:pPr>
      <w:bookmarkStart w:id="4" w:name="_Toc322008917"/>
      <w:r>
        <w:t xml:space="preserve">Postup přípravy a realizace akcí financovaných </w:t>
      </w:r>
      <w:r w:rsidR="008C1CD7">
        <w:t>z Fondu</w:t>
      </w:r>
      <w:bookmarkEnd w:id="4"/>
      <w:r w:rsidRPr="00AA2409">
        <w:t xml:space="preserve"> </w:t>
      </w:r>
    </w:p>
    <w:p w:rsidR="00AD7DE0" w:rsidRDefault="00AD7DE0" w:rsidP="00AD7DE0"/>
    <w:p w:rsidR="00B1658C" w:rsidRPr="00C13155" w:rsidRDefault="00B1658C" w:rsidP="00AD7DE0"/>
    <w:p w:rsidR="00AD7DE0" w:rsidRPr="00C13155" w:rsidRDefault="00AD7DE0" w:rsidP="000B46DC">
      <w:pPr>
        <w:ind w:left="717" w:hanging="360"/>
        <w:jc w:val="both"/>
        <w:rPr>
          <w:b/>
          <w:u w:val="single"/>
        </w:rPr>
      </w:pPr>
      <w:r w:rsidRPr="00C13155">
        <w:t>1.</w:t>
      </w:r>
      <w:r w:rsidRPr="00C13155">
        <w:rPr>
          <w:b/>
        </w:rPr>
        <w:t xml:space="preserve"> </w:t>
      </w:r>
      <w:r w:rsidR="000B46DC" w:rsidRPr="00C13155">
        <w:rPr>
          <w:b/>
        </w:rPr>
        <w:tab/>
      </w:r>
      <w:r w:rsidR="00A25932" w:rsidRPr="00C13155">
        <w:rPr>
          <w:b/>
          <w:u w:val="single"/>
        </w:rPr>
        <w:t>EL</w:t>
      </w:r>
      <w:r w:rsidR="004C7EAF">
        <w:rPr>
          <w:b/>
          <w:u w:val="single"/>
        </w:rPr>
        <w:t xml:space="preserve"> (žádost)</w:t>
      </w:r>
      <w:r w:rsidR="00A25932" w:rsidRPr="00C13155">
        <w:rPr>
          <w:b/>
          <w:u w:val="single"/>
        </w:rPr>
        <w:t xml:space="preserve"> fáze E</w:t>
      </w:r>
      <w:r w:rsidR="000B46DC" w:rsidRPr="00C13155">
        <w:rPr>
          <w:b/>
        </w:rPr>
        <w:t xml:space="preserve"> - </w:t>
      </w:r>
      <w:r w:rsidR="00154AD1" w:rsidRPr="00C13155">
        <w:t xml:space="preserve">EL </w:t>
      </w:r>
      <w:r w:rsidR="00792AA9">
        <w:t xml:space="preserve">ve </w:t>
      </w:r>
      <w:r w:rsidR="00154AD1" w:rsidRPr="00C13155">
        <w:t xml:space="preserve">fázi E </w:t>
      </w:r>
      <w:r w:rsidRPr="00C13155">
        <w:t xml:space="preserve">předkládá příslušný </w:t>
      </w:r>
      <w:r w:rsidR="0089029C" w:rsidRPr="00C13155">
        <w:t>žadatel</w:t>
      </w:r>
      <w:r w:rsidRPr="00C13155">
        <w:t xml:space="preserve"> prostřednictvím věcně příslušného odboru, p</w:t>
      </w:r>
      <w:r w:rsidR="00804F87" w:rsidRPr="00C13155">
        <w:t xml:space="preserve">opřípadě </w:t>
      </w:r>
      <w:r w:rsidR="00A2710C">
        <w:t xml:space="preserve">zpracovává </w:t>
      </w:r>
      <w:r w:rsidR="00804F87" w:rsidRPr="00C13155">
        <w:t xml:space="preserve">přímo příslušný odbor. Odbor </w:t>
      </w:r>
      <w:r w:rsidR="001838CE">
        <w:t xml:space="preserve">projedná žádosti v </w:t>
      </w:r>
      <w:r w:rsidRPr="00C13155">
        <w:t>příslušn</w:t>
      </w:r>
      <w:r w:rsidR="001838CE">
        <w:t>ém</w:t>
      </w:r>
      <w:r w:rsidRPr="00C13155">
        <w:t xml:space="preserve"> výbor</w:t>
      </w:r>
      <w:r w:rsidR="001838CE">
        <w:t>u</w:t>
      </w:r>
      <w:r w:rsidRPr="00C13155">
        <w:t xml:space="preserve"> Zastupitelstva</w:t>
      </w:r>
      <w:r w:rsidR="00154AD1" w:rsidRPr="00C13155">
        <w:t xml:space="preserve"> </w:t>
      </w:r>
      <w:r w:rsidRPr="00C13155">
        <w:t xml:space="preserve">a </w:t>
      </w:r>
      <w:r w:rsidR="00154AD1" w:rsidRPr="00C13155">
        <w:t xml:space="preserve">dále </w:t>
      </w:r>
      <w:r w:rsidRPr="00C13155">
        <w:t>předá žádost</w:t>
      </w:r>
      <w:r w:rsidR="00792AA9">
        <w:t xml:space="preserve">i </w:t>
      </w:r>
      <w:r w:rsidRPr="00C13155">
        <w:t>se svým</w:t>
      </w:r>
      <w:r w:rsidR="00792AA9">
        <w:t>i</w:t>
      </w:r>
      <w:r w:rsidRPr="00C13155">
        <w:t xml:space="preserve"> stanovisk</w:t>
      </w:r>
      <w:r w:rsidR="00792AA9">
        <w:t>y</w:t>
      </w:r>
      <w:r w:rsidRPr="00C13155">
        <w:t xml:space="preserve"> </w:t>
      </w:r>
      <w:r w:rsidR="00042DD3">
        <w:t xml:space="preserve"> odboru investic</w:t>
      </w:r>
      <w:r w:rsidRPr="00C13155">
        <w:t xml:space="preserve"> do </w:t>
      </w:r>
      <w:proofErr w:type="gramStart"/>
      <w:r w:rsidRPr="00C13155">
        <w:t>30.4. roku</w:t>
      </w:r>
      <w:proofErr w:type="gramEnd"/>
      <w:r w:rsidRPr="00C13155">
        <w:t xml:space="preserve"> předcházejícího kalendářnímu roku, ve kterém by měla být </w:t>
      </w:r>
      <w:r w:rsidR="003D08D2" w:rsidRPr="00C13155">
        <w:t>akce</w:t>
      </w:r>
      <w:r w:rsidRPr="00C13155">
        <w:t xml:space="preserve"> realizována. Součástí </w:t>
      </w:r>
      <w:r w:rsidR="00792AA9">
        <w:t>předání</w:t>
      </w:r>
      <w:r w:rsidRPr="00C13155">
        <w:t xml:space="preserve"> je i </w:t>
      </w:r>
      <w:r w:rsidR="00042DD3">
        <w:t xml:space="preserve">prioritní </w:t>
      </w:r>
      <w:r w:rsidRPr="00C13155">
        <w:t>pořadí akcí</w:t>
      </w:r>
      <w:r w:rsidR="007A483F" w:rsidRPr="00C13155">
        <w:t xml:space="preserve"> zpracované formou tabulky (viz příloha č. 2)</w:t>
      </w:r>
      <w:r w:rsidRPr="00C13155">
        <w:t xml:space="preserve">. </w:t>
      </w:r>
      <w:r w:rsidR="003D08D2" w:rsidRPr="00C13155">
        <w:t>O</w:t>
      </w:r>
      <w:r w:rsidR="00042DD3">
        <w:t>dbor</w:t>
      </w:r>
      <w:r w:rsidR="003D08D2" w:rsidRPr="00C13155">
        <w:t xml:space="preserve"> </w:t>
      </w:r>
      <w:r w:rsidR="000A19F2" w:rsidRPr="00C13155">
        <w:t>investic</w:t>
      </w:r>
      <w:r w:rsidRPr="00C13155">
        <w:t xml:space="preserve"> předloží </w:t>
      </w:r>
      <w:r w:rsidR="00C37CA1" w:rsidRPr="00C13155">
        <w:t>tabulk</w:t>
      </w:r>
      <w:r w:rsidR="000A19F2" w:rsidRPr="00C13155">
        <w:t>y</w:t>
      </w:r>
      <w:r w:rsidR="00C13155" w:rsidRPr="00C13155">
        <w:t xml:space="preserve"> s pořadím akcí j</w:t>
      </w:r>
      <w:r w:rsidR="000A19F2" w:rsidRPr="00C13155">
        <w:t xml:space="preserve">ednotlivých odborů </w:t>
      </w:r>
      <w:r w:rsidR="00C13155" w:rsidRPr="00C13155">
        <w:t xml:space="preserve">a s celkovou sumarizací </w:t>
      </w:r>
      <w:r w:rsidR="00C37CA1" w:rsidRPr="00C13155">
        <w:t>k</w:t>
      </w:r>
      <w:r w:rsidR="00792AA9">
        <w:t xml:space="preserve"> odsouhlasení záměrů </w:t>
      </w:r>
      <w:r w:rsidRPr="00C13155">
        <w:t>Radě</w:t>
      </w:r>
      <w:r w:rsidR="004856CA" w:rsidRPr="00C13155">
        <w:t xml:space="preserve"> </w:t>
      </w:r>
      <w:r w:rsidR="001B6398" w:rsidRPr="00014356">
        <w:rPr>
          <w:b/>
          <w:i/>
        </w:rPr>
        <w:t>(fáze odsouhlas</w:t>
      </w:r>
      <w:r w:rsidR="00014356" w:rsidRPr="00014356">
        <w:rPr>
          <w:b/>
          <w:i/>
        </w:rPr>
        <w:t>ení jednotlivých</w:t>
      </w:r>
      <w:r w:rsidR="001B6398" w:rsidRPr="00014356">
        <w:rPr>
          <w:b/>
          <w:i/>
        </w:rPr>
        <w:t xml:space="preserve"> žádostí/záměrů</w:t>
      </w:r>
      <w:r w:rsidR="00014356" w:rsidRPr="00014356">
        <w:rPr>
          <w:b/>
          <w:i/>
        </w:rPr>
        <w:t xml:space="preserve">, souhlas k </w:t>
      </w:r>
      <w:r w:rsidR="001B6398" w:rsidRPr="00014356">
        <w:rPr>
          <w:b/>
          <w:i/>
        </w:rPr>
        <w:t xml:space="preserve">pokračování </w:t>
      </w:r>
      <w:r w:rsidR="00014356">
        <w:rPr>
          <w:b/>
          <w:i/>
        </w:rPr>
        <w:t xml:space="preserve">prací </w:t>
      </w:r>
      <w:r w:rsidR="001B6398" w:rsidRPr="00014356">
        <w:rPr>
          <w:b/>
          <w:i/>
        </w:rPr>
        <w:t>na příprav</w:t>
      </w:r>
      <w:r w:rsidR="00014356" w:rsidRPr="00014356">
        <w:rPr>
          <w:b/>
          <w:i/>
        </w:rPr>
        <w:t>né dokumentaci)</w:t>
      </w:r>
      <w:r w:rsidR="0047300F">
        <w:rPr>
          <w:b/>
          <w:i/>
        </w:rPr>
        <w:t>.</w:t>
      </w:r>
      <w:r w:rsidRPr="00C13155">
        <w:t xml:space="preserve"> </w:t>
      </w:r>
    </w:p>
    <w:p w:rsidR="00AD7DE0" w:rsidRPr="00DE6110" w:rsidRDefault="00AD7DE0" w:rsidP="00AD7DE0">
      <w:pPr>
        <w:jc w:val="both"/>
      </w:pPr>
    </w:p>
    <w:p w:rsidR="00B8536C" w:rsidRPr="00DE6110" w:rsidRDefault="00AD7DE0" w:rsidP="00B8536C">
      <w:pPr>
        <w:ind w:left="714" w:hanging="357"/>
        <w:jc w:val="both"/>
      </w:pPr>
      <w:r w:rsidRPr="00DE6110">
        <w:t>2.</w:t>
      </w:r>
      <w:r w:rsidRPr="00DE6110">
        <w:rPr>
          <w:b/>
        </w:rPr>
        <w:t xml:space="preserve"> </w:t>
      </w:r>
      <w:r w:rsidR="00AC659B" w:rsidRPr="00DE6110">
        <w:rPr>
          <w:b/>
        </w:rPr>
        <w:tab/>
      </w:r>
      <w:r w:rsidRPr="00DE6110">
        <w:rPr>
          <w:b/>
          <w:u w:val="single"/>
        </w:rPr>
        <w:t>Investiční záměr</w:t>
      </w:r>
      <w:r w:rsidR="004352B0" w:rsidRPr="00DE6110">
        <w:t xml:space="preserve"> </w:t>
      </w:r>
      <w:r w:rsidR="000C2308">
        <w:t>(</w:t>
      </w:r>
      <w:r w:rsidR="00621F8E">
        <w:t xml:space="preserve">dále </w:t>
      </w:r>
      <w:r w:rsidR="000C2308">
        <w:t xml:space="preserve">IZ) </w:t>
      </w:r>
      <w:r w:rsidR="00DE6110">
        <w:t>je</w:t>
      </w:r>
      <w:r w:rsidR="004352B0" w:rsidRPr="00DE6110">
        <w:rPr>
          <w:b/>
          <w:i/>
          <w:sz w:val="22"/>
          <w:szCs w:val="22"/>
        </w:rPr>
        <w:t xml:space="preserve"> </w:t>
      </w:r>
      <w:r w:rsidR="004352B0" w:rsidRPr="00DE6110">
        <w:t>přípravná dokumentace, která věcně a funkčně vymezuje</w:t>
      </w:r>
      <w:r w:rsidR="006D422E">
        <w:t xml:space="preserve"> a zdůvodňuje nezbytnost</w:t>
      </w:r>
      <w:r w:rsidR="004352B0" w:rsidRPr="00DE6110">
        <w:t xml:space="preserve"> akc</w:t>
      </w:r>
      <w:r w:rsidR="006D422E">
        <w:t>e</w:t>
      </w:r>
      <w:r w:rsidR="004352B0" w:rsidRPr="00DE6110">
        <w:t>, určuje časový průběh přípravy a realizace akce a obsahuje potřebné ekonomické a</w:t>
      </w:r>
      <w:r w:rsidR="004352B0" w:rsidRPr="004352B0">
        <w:t xml:space="preserve"> technické podklady. </w:t>
      </w:r>
      <w:r w:rsidR="00B8536C" w:rsidRPr="004352B0">
        <w:t xml:space="preserve">IZ </w:t>
      </w:r>
      <w:r w:rsidR="00B8536C">
        <w:t xml:space="preserve">je součástí EL fáze E a </w:t>
      </w:r>
      <w:r w:rsidR="00B8536C" w:rsidRPr="004352B0">
        <w:t>zpracováv</w:t>
      </w:r>
      <w:r w:rsidR="0058268E">
        <w:t>á se</w:t>
      </w:r>
      <w:r w:rsidR="00B8536C" w:rsidRPr="004352B0">
        <w:t xml:space="preserve"> individuálně pro akci dle </w:t>
      </w:r>
      <w:r w:rsidR="00792AA9">
        <w:t xml:space="preserve">potřeby po </w:t>
      </w:r>
      <w:r w:rsidR="00B8536C" w:rsidRPr="004352B0">
        <w:t>dohod</w:t>
      </w:r>
      <w:r w:rsidR="00792AA9">
        <w:t>ě</w:t>
      </w:r>
      <w:r w:rsidR="00B8536C" w:rsidRPr="004352B0">
        <w:t xml:space="preserve"> mezi odvětvově příslušným odborem a </w:t>
      </w:r>
      <w:r w:rsidR="0058268E">
        <w:t>odborem</w:t>
      </w:r>
      <w:r w:rsidR="00B8536C" w:rsidRPr="004352B0">
        <w:t xml:space="preserve"> investic </w:t>
      </w:r>
      <w:r w:rsidR="00211231">
        <w:t>z</w:t>
      </w:r>
      <w:r w:rsidR="00056D19">
        <w:t>ejména na rozhodující investice, investice ovlivňu</w:t>
      </w:r>
      <w:r w:rsidR="00181FF0">
        <w:t>jící provozní náklady po realizaci akce, akce k realizaci na dobu delší než jeden rok a na akce u kterých bude žádáno o finanční spoluúčast ze státního rozpočtu.</w:t>
      </w:r>
    </w:p>
    <w:p w:rsidR="00AD7DE0" w:rsidRPr="00D316D6" w:rsidRDefault="00AD7DE0" w:rsidP="00932928">
      <w:pPr>
        <w:ind w:left="714" w:hanging="6"/>
        <w:jc w:val="both"/>
        <w:rPr>
          <w:b/>
          <w:sz w:val="28"/>
          <w:szCs w:val="28"/>
        </w:rPr>
      </w:pPr>
      <w:r w:rsidRPr="00D316D6">
        <w:t>I</w:t>
      </w:r>
      <w:r w:rsidR="003453F0">
        <w:t>Z</w:t>
      </w:r>
      <w:r w:rsidRPr="00D316D6">
        <w:t xml:space="preserve"> zpracovává</w:t>
      </w:r>
      <w:r w:rsidR="0058268E">
        <w:t xml:space="preserve"> organizace kraje hospodařící se svěřeným majetkem nebo obchodní společnosti s majetkovou účastí kraje</w:t>
      </w:r>
      <w:r w:rsidRPr="00D316D6">
        <w:t xml:space="preserve"> nebo </w:t>
      </w:r>
      <w:r w:rsidR="0058268E">
        <w:t>odvětvový</w:t>
      </w:r>
      <w:r w:rsidRPr="00D316D6">
        <w:t xml:space="preserve"> odbor po dohodě s příslušným gestorem. I</w:t>
      </w:r>
      <w:r w:rsidR="003453F0">
        <w:t>Z</w:t>
      </w:r>
      <w:r w:rsidRPr="00D316D6">
        <w:t xml:space="preserve"> je financován žadatelem</w:t>
      </w:r>
      <w:r w:rsidR="0058268E">
        <w:t>.</w:t>
      </w:r>
    </w:p>
    <w:p w:rsidR="0058268E" w:rsidRDefault="0047300F" w:rsidP="00932928">
      <w:pPr>
        <w:ind w:left="714" w:hanging="6"/>
        <w:jc w:val="both"/>
      </w:pPr>
      <w:r w:rsidRPr="00B8586E">
        <w:t xml:space="preserve">Pro zpracování </w:t>
      </w:r>
      <w:r w:rsidR="00AD7DE0" w:rsidRPr="00B8586E">
        <w:t>I</w:t>
      </w:r>
      <w:r w:rsidR="003453F0" w:rsidRPr="00B8586E">
        <w:t>Z</w:t>
      </w:r>
      <w:r w:rsidR="00AD7DE0" w:rsidRPr="00B8586E">
        <w:t xml:space="preserve"> </w:t>
      </w:r>
      <w:r w:rsidRPr="00B8586E">
        <w:t xml:space="preserve">lze použít jako pomocný materiál </w:t>
      </w:r>
      <w:r w:rsidR="00056D19" w:rsidRPr="00B8586E">
        <w:t>V</w:t>
      </w:r>
      <w:r w:rsidR="00D316D6" w:rsidRPr="00B8586E">
        <w:t>yhl</w:t>
      </w:r>
      <w:r w:rsidR="00056D19" w:rsidRPr="00B8586E">
        <w:t>ášk</w:t>
      </w:r>
      <w:r w:rsidRPr="00B8586E">
        <w:t>u</w:t>
      </w:r>
      <w:r w:rsidR="00D316D6" w:rsidRPr="00B8586E">
        <w:t xml:space="preserve"> </w:t>
      </w:r>
      <w:r w:rsidR="00F10EC9" w:rsidRPr="00B8586E">
        <w:t>MF</w:t>
      </w:r>
      <w:r w:rsidR="0058268E" w:rsidRPr="00B8586E">
        <w:t xml:space="preserve"> č. </w:t>
      </w:r>
      <w:r w:rsidR="006D422E" w:rsidRPr="00B8586E">
        <w:t>11/2010</w:t>
      </w:r>
      <w:r w:rsidR="0058268E" w:rsidRPr="00B8586E">
        <w:t xml:space="preserve"> Sb.</w:t>
      </w:r>
      <w:r w:rsidR="00AD3782" w:rsidRPr="00B8586E">
        <w:t>, o účasti státního rozpočtu na financování programů</w:t>
      </w:r>
      <w:r w:rsidR="00194B46" w:rsidRPr="00B8586E">
        <w:t xml:space="preserve"> </w:t>
      </w:r>
      <w:r w:rsidR="00AD3782" w:rsidRPr="00B8586E">
        <w:t>reprodukce majetku</w:t>
      </w:r>
      <w:r w:rsidR="0058268E" w:rsidRPr="00B8586E">
        <w:t>, ve znění pozdějších předpisů</w:t>
      </w:r>
      <w:r w:rsidR="004352B0" w:rsidRPr="00B8586E">
        <w:t>.</w:t>
      </w:r>
      <w:r w:rsidR="004352B0" w:rsidRPr="00F10EC9">
        <w:t xml:space="preserve"> </w:t>
      </w:r>
      <w:r w:rsidR="00AD7DE0" w:rsidRPr="00F10EC9">
        <w:t xml:space="preserve">V rámci </w:t>
      </w:r>
      <w:r w:rsidR="003453F0">
        <w:t>IZ</w:t>
      </w:r>
      <w:r w:rsidR="00AD7DE0" w:rsidRPr="00F10EC9">
        <w:t xml:space="preserve"> musí být zpracován propočet nákladů. V propočtu musí být vzaty v úvahu příslušné sazby DPH. </w:t>
      </w:r>
    </w:p>
    <w:p w:rsidR="0047300F" w:rsidRDefault="0047300F" w:rsidP="00932928">
      <w:pPr>
        <w:ind w:left="714" w:hanging="6"/>
        <w:jc w:val="both"/>
        <w:rPr>
          <w:b/>
        </w:rPr>
      </w:pPr>
    </w:p>
    <w:p w:rsidR="0058268E" w:rsidRPr="002B5527" w:rsidRDefault="000C491C" w:rsidP="00932928">
      <w:pPr>
        <w:ind w:left="714" w:hanging="6"/>
        <w:jc w:val="both"/>
        <w:rPr>
          <w:b/>
        </w:rPr>
      </w:pPr>
      <w:r>
        <w:rPr>
          <w:b/>
        </w:rPr>
        <w:t>Obsahem</w:t>
      </w:r>
      <w:r w:rsidR="00AD7DE0" w:rsidRPr="002B5527">
        <w:rPr>
          <w:b/>
        </w:rPr>
        <w:t xml:space="preserve"> </w:t>
      </w:r>
      <w:r w:rsidR="003453F0" w:rsidRPr="002B5527">
        <w:rPr>
          <w:b/>
        </w:rPr>
        <w:t>IZ</w:t>
      </w:r>
      <w:r w:rsidR="00BC5833" w:rsidRPr="002B5527">
        <w:rPr>
          <w:b/>
        </w:rPr>
        <w:t xml:space="preserve"> musí být</w:t>
      </w:r>
      <w:r w:rsidR="0058268E" w:rsidRPr="002B5527">
        <w:rPr>
          <w:b/>
        </w:rPr>
        <w:t>:</w:t>
      </w:r>
    </w:p>
    <w:p w:rsidR="0058268E" w:rsidRDefault="00BC5833" w:rsidP="002B5527">
      <w:pPr>
        <w:numPr>
          <w:ilvl w:val="0"/>
          <w:numId w:val="9"/>
        </w:numPr>
        <w:jc w:val="both"/>
      </w:pPr>
      <w:r>
        <w:t xml:space="preserve">bilance </w:t>
      </w:r>
      <w:r w:rsidR="00AD7DE0" w:rsidRPr="00F10EC9">
        <w:t xml:space="preserve">investičních </w:t>
      </w:r>
      <w:r w:rsidR="0058268E">
        <w:t xml:space="preserve">a neinvestičních </w:t>
      </w:r>
      <w:r w:rsidR="00AD7DE0" w:rsidRPr="00F10EC9">
        <w:t>potřeb a zdrojů</w:t>
      </w:r>
    </w:p>
    <w:p w:rsidR="002B5527" w:rsidRDefault="007304EA" w:rsidP="002B5527">
      <w:pPr>
        <w:numPr>
          <w:ilvl w:val="0"/>
          <w:numId w:val="9"/>
        </w:numPr>
        <w:jc w:val="both"/>
      </w:pPr>
      <w:r>
        <w:t xml:space="preserve">vyčíslení provozních nákladů </w:t>
      </w:r>
      <w:r w:rsidR="00DC0DF8">
        <w:t>na zabezpečení budoucího provozu</w:t>
      </w:r>
    </w:p>
    <w:p w:rsidR="002B5527" w:rsidRPr="00B8586E" w:rsidRDefault="00DC0DF8" w:rsidP="002B5527">
      <w:pPr>
        <w:numPr>
          <w:ilvl w:val="0"/>
          <w:numId w:val="9"/>
        </w:numPr>
        <w:jc w:val="both"/>
      </w:pPr>
      <w:r w:rsidRPr="00B8586E">
        <w:t>harmonogram přípravy</w:t>
      </w:r>
      <w:r w:rsidR="0047300F" w:rsidRPr="00B8586E">
        <w:t xml:space="preserve"> a realizace</w:t>
      </w:r>
      <w:r w:rsidR="007304EA" w:rsidRPr="00B8586E">
        <w:t xml:space="preserve"> </w:t>
      </w:r>
    </w:p>
    <w:p w:rsidR="00712774" w:rsidRPr="00B8586E" w:rsidRDefault="00712774" w:rsidP="00712774">
      <w:pPr>
        <w:jc w:val="both"/>
        <w:rPr>
          <w:b/>
          <w:i/>
          <w:sz w:val="22"/>
          <w:szCs w:val="22"/>
        </w:rPr>
      </w:pPr>
    </w:p>
    <w:p w:rsidR="00DC0DF8" w:rsidRDefault="00DC0DF8" w:rsidP="00712774">
      <w:pPr>
        <w:jc w:val="both"/>
        <w:rPr>
          <w:b/>
          <w:i/>
          <w:sz w:val="22"/>
          <w:szCs w:val="22"/>
        </w:rPr>
      </w:pPr>
    </w:p>
    <w:p w:rsidR="00712774" w:rsidRDefault="00712774" w:rsidP="0071277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KOMENTÁŘ:</w:t>
      </w:r>
    </w:p>
    <w:p w:rsidR="00712774" w:rsidRDefault="00712774" w:rsidP="00712774">
      <w:pPr>
        <w:jc w:val="both"/>
        <w:rPr>
          <w:i/>
          <w:sz w:val="22"/>
          <w:szCs w:val="22"/>
        </w:rPr>
      </w:pPr>
      <w:r w:rsidRPr="00F71CB5">
        <w:rPr>
          <w:b/>
          <w:i/>
          <w:sz w:val="22"/>
          <w:szCs w:val="22"/>
        </w:rPr>
        <w:t xml:space="preserve">Propočet nákladů – </w:t>
      </w:r>
      <w:r w:rsidRPr="00F71CB5">
        <w:rPr>
          <w:i/>
          <w:sz w:val="22"/>
          <w:szCs w:val="22"/>
        </w:rPr>
        <w:t>předběžně stanovený součet nákladů všech činností v rámci investiční akce včetně přípravných, průzkumných a projektových prací. Nedílnou součásti jsou náklady na autorský dozor, technický dozor investora a případně další odborné dozory.</w:t>
      </w:r>
    </w:p>
    <w:p w:rsidR="00DC0DF8" w:rsidRDefault="00DC0DF8" w:rsidP="00712774">
      <w:pPr>
        <w:jc w:val="both"/>
        <w:rPr>
          <w:i/>
          <w:sz w:val="22"/>
          <w:szCs w:val="22"/>
        </w:rPr>
      </w:pPr>
      <w:r w:rsidRPr="00404FBF">
        <w:rPr>
          <w:b/>
          <w:i/>
          <w:sz w:val="22"/>
          <w:szCs w:val="22"/>
        </w:rPr>
        <w:lastRenderedPageBreak/>
        <w:t>Do celkové ceny akce musí být započítány veškeré souvisící náklady tak, aby po realizaci byla akce plně funkční a mohla tak začít plnit svůj účel</w:t>
      </w:r>
      <w:r w:rsidR="00404FBF">
        <w:rPr>
          <w:i/>
          <w:sz w:val="22"/>
          <w:szCs w:val="22"/>
        </w:rPr>
        <w:t>.</w:t>
      </w:r>
    </w:p>
    <w:p w:rsidR="00DC0DF8" w:rsidRPr="00F71CB5" w:rsidRDefault="00DC0DF8" w:rsidP="00712774">
      <w:pPr>
        <w:jc w:val="both"/>
        <w:rPr>
          <w:i/>
          <w:sz w:val="22"/>
          <w:szCs w:val="22"/>
        </w:rPr>
      </w:pPr>
    </w:p>
    <w:p w:rsidR="002B5527" w:rsidRDefault="0094243B" w:rsidP="00866B33">
      <w:pPr>
        <w:pStyle w:val="Zkladntext"/>
        <w:ind w:left="708"/>
      </w:pPr>
      <w:r>
        <w:t xml:space="preserve">IZ </w:t>
      </w:r>
      <w:r w:rsidR="00AD7DE0" w:rsidRPr="00325F70">
        <w:t>pos</w:t>
      </w:r>
      <w:r w:rsidR="00014356">
        <w:t xml:space="preserve">uzuje </w:t>
      </w:r>
      <w:r w:rsidR="00AD7DE0" w:rsidRPr="00325F70">
        <w:t>příslušný odbor</w:t>
      </w:r>
      <w:r w:rsidR="00014356">
        <w:t xml:space="preserve"> ve spolupráci s</w:t>
      </w:r>
      <w:r w:rsidR="002B5527">
        <w:t> odborem investic, i</w:t>
      </w:r>
      <w:r w:rsidR="00AD7DE0" w:rsidRPr="00325F70">
        <w:t>nfo</w:t>
      </w:r>
      <w:r>
        <w:t xml:space="preserve">rmuje příslušný výbor a </w:t>
      </w:r>
      <w:r w:rsidR="00AD7DE0" w:rsidRPr="00325F70">
        <w:t xml:space="preserve">předá </w:t>
      </w:r>
      <w:r w:rsidR="002B5527">
        <w:t>odboru</w:t>
      </w:r>
      <w:r w:rsidR="00103CD1">
        <w:t xml:space="preserve"> investic</w:t>
      </w:r>
      <w:r w:rsidR="00AD7DE0" w:rsidRPr="00325F70">
        <w:t xml:space="preserve"> do </w:t>
      </w:r>
      <w:r w:rsidR="00AD7DE0" w:rsidRPr="00B8586E">
        <w:t>30.</w:t>
      </w:r>
      <w:r w:rsidR="005732DA" w:rsidRPr="00B8586E">
        <w:t xml:space="preserve"> </w:t>
      </w:r>
      <w:r w:rsidR="00AD7DE0" w:rsidRPr="00B8586E">
        <w:t>9.</w:t>
      </w:r>
      <w:r w:rsidR="00AD7DE0" w:rsidRPr="00325F70">
        <w:t xml:space="preserve"> roku předcházejícímu kalendářnímu roku, ve kterém by </w:t>
      </w:r>
      <w:r w:rsidR="00755824">
        <w:t xml:space="preserve">měla být </w:t>
      </w:r>
      <w:r>
        <w:t xml:space="preserve">akce </w:t>
      </w:r>
      <w:r w:rsidR="00755824">
        <w:t>realizována</w:t>
      </w:r>
      <w:r>
        <w:t xml:space="preserve">. </w:t>
      </w:r>
    </w:p>
    <w:p w:rsidR="00AD7DE0" w:rsidRDefault="005732DA" w:rsidP="00866B33">
      <w:pPr>
        <w:pStyle w:val="Zkladntext"/>
        <w:ind w:left="708"/>
      </w:pPr>
      <w:r>
        <w:t>Pro akce se žádostí o spolufinancování ze státního rozpočtu je nutné IZ zpracovávat s d</w:t>
      </w:r>
      <w:r w:rsidR="002B5527">
        <w:t>e</w:t>
      </w:r>
      <w:r>
        <w:t xml:space="preserve">lším </w:t>
      </w:r>
      <w:r w:rsidR="002B5527">
        <w:t>časovým</w:t>
      </w:r>
      <w:r>
        <w:t xml:space="preserve"> předstihem. </w:t>
      </w:r>
      <w:r w:rsidR="002B5527">
        <w:t>Odbor</w:t>
      </w:r>
      <w:r w:rsidR="0094243B">
        <w:t xml:space="preserve"> investic </w:t>
      </w:r>
      <w:r w:rsidR="00AD7DE0" w:rsidRPr="00325F70">
        <w:t xml:space="preserve">předloží </w:t>
      </w:r>
      <w:r w:rsidR="0094243B">
        <w:t>IZ</w:t>
      </w:r>
      <w:r w:rsidR="00014356">
        <w:t xml:space="preserve"> </w:t>
      </w:r>
      <w:r w:rsidR="00AD7DE0" w:rsidRPr="00325F70">
        <w:t>k</w:t>
      </w:r>
      <w:r w:rsidR="009A7625">
        <w:t> </w:t>
      </w:r>
      <w:r w:rsidR="00AD7DE0" w:rsidRPr="00325F70">
        <w:t>projednání</w:t>
      </w:r>
      <w:r w:rsidR="009A7625">
        <w:t xml:space="preserve"> </w:t>
      </w:r>
      <w:r w:rsidR="009A7625" w:rsidRPr="00325F70">
        <w:t>Radě</w:t>
      </w:r>
      <w:r w:rsidR="00AD7DE0" w:rsidRPr="00325F70">
        <w:t>.</w:t>
      </w:r>
    </w:p>
    <w:p w:rsidR="00866B33" w:rsidRPr="00472F4A" w:rsidRDefault="00866B33" w:rsidP="00472F4A">
      <w:pPr>
        <w:pStyle w:val="Zkladntext"/>
        <w:ind w:left="714" w:hanging="6"/>
        <w:rPr>
          <w:color w:val="0000FF"/>
        </w:rPr>
      </w:pPr>
    </w:p>
    <w:p w:rsidR="002B5527" w:rsidRDefault="00866B33" w:rsidP="00866B33">
      <w:pPr>
        <w:ind w:left="708" w:hanging="348"/>
        <w:jc w:val="both"/>
      </w:pPr>
      <w:r>
        <w:t>3.</w:t>
      </w:r>
      <w:r w:rsidR="002B5527">
        <w:t xml:space="preserve"> </w:t>
      </w:r>
      <w:r w:rsidR="00A2710C">
        <w:t xml:space="preserve">Po projednání v Radě </w:t>
      </w:r>
      <w:r w:rsidR="002B5527">
        <w:t>odbor</w:t>
      </w:r>
      <w:r w:rsidR="00A2710C">
        <w:t xml:space="preserve"> investic předloží </w:t>
      </w:r>
      <w:r w:rsidR="00AD3782">
        <w:t>soubor akcí</w:t>
      </w:r>
      <w:r w:rsidR="00AD7DE0" w:rsidRPr="00472F4A">
        <w:t xml:space="preserve"> </w:t>
      </w:r>
      <w:r>
        <w:t>formou tabulky</w:t>
      </w:r>
      <w:r w:rsidR="002B5527">
        <w:t xml:space="preserve"> Z</w:t>
      </w:r>
      <w:r w:rsidR="00AD7DE0" w:rsidRPr="00472F4A">
        <w:t>astupitelstvu ke schválení</w:t>
      </w:r>
      <w:r w:rsidR="00472F4A" w:rsidRPr="00472F4A">
        <w:t xml:space="preserve"> v rámci schvalování rozpočtu na příslušný rok</w:t>
      </w:r>
      <w:r w:rsidR="00AD7DE0" w:rsidRPr="00472F4A">
        <w:t>.</w:t>
      </w:r>
    </w:p>
    <w:p w:rsidR="00AD7DE0" w:rsidRPr="00472F4A" w:rsidRDefault="002B5527" w:rsidP="00866B33">
      <w:pPr>
        <w:ind w:left="708" w:hanging="348"/>
        <w:jc w:val="both"/>
      </w:pPr>
      <w:r>
        <w:t xml:space="preserve">         </w:t>
      </w:r>
      <w:r w:rsidR="008B5F01">
        <w:t xml:space="preserve"> </w:t>
      </w:r>
    </w:p>
    <w:p w:rsidR="00C872D1" w:rsidRDefault="00AD7DE0" w:rsidP="00C872D1">
      <w:pPr>
        <w:pStyle w:val="Zkladntext"/>
        <w:ind w:left="708"/>
      </w:pPr>
      <w:r w:rsidRPr="00621266">
        <w:t>Věcné, kapacitní, termínové</w:t>
      </w:r>
      <w:r w:rsidR="000C2713">
        <w:t>,</w:t>
      </w:r>
      <w:r w:rsidRPr="00621266">
        <w:t xml:space="preserve"> finanční údaje a ekonomické zhodnocení v</w:t>
      </w:r>
      <w:r w:rsidR="00A2710C">
        <w:t xml:space="preserve"> EL a </w:t>
      </w:r>
      <w:r w:rsidR="003453F0">
        <w:t>IZ</w:t>
      </w:r>
      <w:r w:rsidRPr="00621266">
        <w:t xml:space="preserve"> jsou po schválení Zastupitelstvem závaznými ukazateli pro realizaci akce. O </w:t>
      </w:r>
      <w:r w:rsidR="00A2710C">
        <w:t xml:space="preserve">případnou </w:t>
      </w:r>
      <w:r w:rsidRPr="00621266">
        <w:t xml:space="preserve">změnu závazných ukazatelů </w:t>
      </w:r>
      <w:r w:rsidR="0077659B" w:rsidRPr="00621266">
        <w:t>musí</w:t>
      </w:r>
      <w:r w:rsidRPr="00621266">
        <w:t xml:space="preserve"> </w:t>
      </w:r>
      <w:r w:rsidR="00A2710C">
        <w:t xml:space="preserve">být </w:t>
      </w:r>
      <w:r w:rsidRPr="00621266">
        <w:t xml:space="preserve">v průběhu </w:t>
      </w:r>
      <w:r w:rsidR="0077659B" w:rsidRPr="00621266">
        <w:t xml:space="preserve">realizace </w:t>
      </w:r>
      <w:r w:rsidRPr="00621266">
        <w:t>akce požád</w:t>
      </w:r>
      <w:r w:rsidR="00A2710C">
        <w:t xml:space="preserve">áno </w:t>
      </w:r>
      <w:r w:rsidRPr="00621266">
        <w:t xml:space="preserve">pouze dodatkem, který musí být schválen </w:t>
      </w:r>
      <w:r w:rsidR="00A2710C">
        <w:t>příslušnými orgány.</w:t>
      </w:r>
    </w:p>
    <w:p w:rsidR="00C872D1" w:rsidRDefault="00C872D1" w:rsidP="00C872D1">
      <w:pPr>
        <w:pStyle w:val="Zkladntext"/>
        <w:ind w:left="708" w:hanging="348"/>
      </w:pPr>
    </w:p>
    <w:p w:rsidR="004352B0" w:rsidRDefault="004352B0" w:rsidP="00AD7DE0">
      <w:pPr>
        <w:jc w:val="both"/>
      </w:pPr>
    </w:p>
    <w:p w:rsidR="00B1658C" w:rsidRPr="00AE194A" w:rsidRDefault="00B1658C" w:rsidP="00AD7DE0">
      <w:pPr>
        <w:jc w:val="both"/>
      </w:pPr>
    </w:p>
    <w:p w:rsidR="00A2396D" w:rsidRPr="00AE194A" w:rsidRDefault="00A2396D" w:rsidP="00004833">
      <w:pPr>
        <w:pStyle w:val="Nadpis1"/>
      </w:pPr>
      <w:bookmarkStart w:id="5" w:name="_Toc322008918"/>
      <w:r w:rsidRPr="00AE194A">
        <w:t xml:space="preserve">Článek </w:t>
      </w:r>
      <w:r w:rsidR="00751C66" w:rsidRPr="00AE194A">
        <w:t>4</w:t>
      </w:r>
      <w:bookmarkEnd w:id="5"/>
    </w:p>
    <w:p w:rsidR="00004833" w:rsidRPr="00CE696E" w:rsidRDefault="00004833" w:rsidP="00A2396D">
      <w:pPr>
        <w:jc w:val="center"/>
        <w:rPr>
          <w:b/>
          <w:bCs/>
        </w:rPr>
      </w:pPr>
      <w:r w:rsidRPr="00CE696E">
        <w:rPr>
          <w:b/>
          <w:bCs/>
        </w:rPr>
        <w:t>Schvalovací a realizační proces</w:t>
      </w:r>
    </w:p>
    <w:p w:rsidR="00004833" w:rsidRDefault="00004833" w:rsidP="00004833">
      <w:pPr>
        <w:ind w:left="360"/>
        <w:jc w:val="both"/>
      </w:pPr>
    </w:p>
    <w:p w:rsidR="00B1658C" w:rsidRPr="00CE696E" w:rsidRDefault="00B1658C" w:rsidP="00004833">
      <w:pPr>
        <w:ind w:left="360"/>
        <w:jc w:val="both"/>
      </w:pPr>
    </w:p>
    <w:p w:rsidR="00004833" w:rsidRDefault="002B5527" w:rsidP="00004833">
      <w:pPr>
        <w:numPr>
          <w:ilvl w:val="0"/>
          <w:numId w:val="4"/>
        </w:numPr>
        <w:jc w:val="both"/>
      </w:pPr>
      <w:r>
        <w:t>D</w:t>
      </w:r>
      <w:r w:rsidR="00004833" w:rsidRPr="00CE696E">
        <w:t>ata dle čl. 3. těc</w:t>
      </w:r>
      <w:r w:rsidR="00AB5D3E" w:rsidRPr="00CE696E">
        <w:t xml:space="preserve">hto pravidel posoudí Rada kraje </w:t>
      </w:r>
      <w:r w:rsidR="00004833" w:rsidRPr="00CE696E">
        <w:t>a se svým doporučením je předkládá Zastupitelstvu</w:t>
      </w:r>
      <w:r>
        <w:t>.</w:t>
      </w:r>
    </w:p>
    <w:p w:rsidR="00811067" w:rsidRDefault="00811067" w:rsidP="00811067">
      <w:pPr>
        <w:ind w:left="360"/>
        <w:jc w:val="both"/>
      </w:pPr>
    </w:p>
    <w:p w:rsidR="00004833" w:rsidRPr="007E1D7A" w:rsidRDefault="002B5527" w:rsidP="00004833">
      <w:pPr>
        <w:numPr>
          <w:ilvl w:val="0"/>
          <w:numId w:val="4"/>
        </w:numPr>
        <w:jc w:val="both"/>
      </w:pPr>
      <w:r>
        <w:t>O v</w:t>
      </w:r>
      <w:r w:rsidR="00004833" w:rsidRPr="007E1D7A">
        <w:t>ýsled</w:t>
      </w:r>
      <w:r>
        <w:t>ku</w:t>
      </w:r>
      <w:r w:rsidR="00004833" w:rsidRPr="007E1D7A">
        <w:t xml:space="preserve"> schvalovacího procesu </w:t>
      </w:r>
      <w:r>
        <w:t>informuje</w:t>
      </w:r>
      <w:r w:rsidR="00004833" w:rsidRPr="007E1D7A">
        <w:t xml:space="preserve"> správce Fondu jednotliv</w:t>
      </w:r>
      <w:r>
        <w:t>é</w:t>
      </w:r>
      <w:r w:rsidR="00004833" w:rsidRPr="007E1D7A">
        <w:t xml:space="preserve"> odvětvov</w:t>
      </w:r>
      <w:r>
        <w:t>é</w:t>
      </w:r>
      <w:r w:rsidR="00004833" w:rsidRPr="007E1D7A">
        <w:t xml:space="preserve"> odbor</w:t>
      </w:r>
      <w:r>
        <w:t xml:space="preserve">y </w:t>
      </w:r>
      <w:r w:rsidR="00A2710C">
        <w:t>KÚ</w:t>
      </w:r>
      <w:r>
        <w:t>.</w:t>
      </w:r>
    </w:p>
    <w:p w:rsidR="00004833" w:rsidRPr="007E60BE" w:rsidRDefault="00004833" w:rsidP="00004833">
      <w:pPr>
        <w:jc w:val="both"/>
        <w:rPr>
          <w:color w:val="FF0000"/>
        </w:rPr>
      </w:pPr>
    </w:p>
    <w:p w:rsidR="00F03564" w:rsidRDefault="002B5527" w:rsidP="007E60BE">
      <w:pPr>
        <w:numPr>
          <w:ilvl w:val="0"/>
          <w:numId w:val="4"/>
        </w:numPr>
        <w:jc w:val="both"/>
      </w:pPr>
      <w:r>
        <w:t>Odbor investic</w:t>
      </w:r>
      <w:r w:rsidR="00004833" w:rsidRPr="007E1D7A">
        <w:t xml:space="preserve"> řídí a kontroluj</w:t>
      </w:r>
      <w:r w:rsidR="00472D73">
        <w:t>e</w:t>
      </w:r>
      <w:r w:rsidR="00004833" w:rsidRPr="007E1D7A">
        <w:t xml:space="preserve"> průběh realizace </w:t>
      </w:r>
      <w:r w:rsidR="007E1D7A">
        <w:t>(</w:t>
      </w:r>
      <w:r w:rsidR="00004833" w:rsidRPr="007E1D7A">
        <w:t>věcn</w:t>
      </w:r>
      <w:r w:rsidR="007E1D7A">
        <w:t>ou a formální stránku realizace)</w:t>
      </w:r>
      <w:r w:rsidR="00004833" w:rsidRPr="007E1D7A">
        <w:t xml:space="preserve"> </w:t>
      </w:r>
      <w:r w:rsidR="00472D73">
        <w:t>a je</w:t>
      </w:r>
      <w:r w:rsidR="00004833" w:rsidRPr="007E1D7A">
        <w:t xml:space="preserve"> platebním orgánem ve smyslu příkazc</w:t>
      </w:r>
      <w:r w:rsidR="00472D73">
        <w:t>e</w:t>
      </w:r>
      <w:r w:rsidR="00004833" w:rsidRPr="007E1D7A">
        <w:t xml:space="preserve"> operac</w:t>
      </w:r>
      <w:r w:rsidR="00472D73">
        <w:t>e</w:t>
      </w:r>
      <w:r w:rsidR="00C05CE3">
        <w:t xml:space="preserve">. </w:t>
      </w:r>
      <w:r w:rsidR="004B3A30">
        <w:t xml:space="preserve"> </w:t>
      </w:r>
    </w:p>
    <w:p w:rsidR="00AD7DE0" w:rsidRDefault="00AD7DE0"/>
    <w:p w:rsidR="00B1658C" w:rsidRPr="0017713A" w:rsidRDefault="00B1658C"/>
    <w:p w:rsidR="007E60BE" w:rsidRPr="0017713A" w:rsidRDefault="007E60BE" w:rsidP="00F03564">
      <w:pPr>
        <w:pStyle w:val="Nadpis1"/>
      </w:pPr>
      <w:bookmarkStart w:id="6" w:name="_Toc322008919"/>
      <w:r w:rsidRPr="0017713A">
        <w:t>Článek</w:t>
      </w:r>
      <w:r w:rsidR="00472D73">
        <w:t xml:space="preserve"> 5</w:t>
      </w:r>
      <w:bookmarkEnd w:id="6"/>
    </w:p>
    <w:p w:rsidR="007E60BE" w:rsidRPr="0017713A" w:rsidRDefault="007E60BE" w:rsidP="007E60BE">
      <w:pPr>
        <w:ind w:left="360"/>
        <w:jc w:val="center"/>
        <w:rPr>
          <w:b/>
          <w:bCs/>
        </w:rPr>
      </w:pPr>
      <w:r w:rsidRPr="0017713A">
        <w:rPr>
          <w:b/>
          <w:bCs/>
        </w:rPr>
        <w:t>Závěrečné vyhodnocení akce</w:t>
      </w:r>
    </w:p>
    <w:p w:rsidR="007E60BE" w:rsidRDefault="007E60BE" w:rsidP="007E60BE">
      <w:pPr>
        <w:ind w:left="360"/>
      </w:pPr>
    </w:p>
    <w:p w:rsidR="00B1658C" w:rsidRPr="0017713A" w:rsidRDefault="00B1658C" w:rsidP="007E60BE">
      <w:pPr>
        <w:ind w:left="360"/>
      </w:pPr>
    </w:p>
    <w:p w:rsidR="007E60BE" w:rsidRPr="0017713A" w:rsidRDefault="007E60BE" w:rsidP="0017713A">
      <w:pPr>
        <w:numPr>
          <w:ilvl w:val="0"/>
          <w:numId w:val="5"/>
        </w:numPr>
        <w:jc w:val="both"/>
      </w:pPr>
      <w:r w:rsidRPr="0017713A">
        <w:t xml:space="preserve">Žadatel </w:t>
      </w:r>
      <w:r w:rsidR="00CF36F9">
        <w:t xml:space="preserve">zpracuje a </w:t>
      </w:r>
      <w:r w:rsidRPr="0017713A">
        <w:t>předloží</w:t>
      </w:r>
      <w:r w:rsidR="00472D73">
        <w:t xml:space="preserve"> odboru invest</w:t>
      </w:r>
      <w:r w:rsidR="003B61D9">
        <w:t>i</w:t>
      </w:r>
      <w:r w:rsidR="00472D73">
        <w:t>c</w:t>
      </w:r>
      <w:r w:rsidRPr="0017713A">
        <w:t xml:space="preserve"> dokumentaci závěrečného vyhodnocení akce</w:t>
      </w:r>
      <w:r w:rsidR="00472D73">
        <w:t>:</w:t>
      </w:r>
    </w:p>
    <w:p w:rsidR="007E60BE" w:rsidRPr="0017713A" w:rsidRDefault="007E60BE" w:rsidP="001C4BD1">
      <w:pPr>
        <w:numPr>
          <w:ilvl w:val="1"/>
          <w:numId w:val="5"/>
        </w:numPr>
        <w:ind w:left="1416"/>
        <w:jc w:val="both"/>
      </w:pPr>
      <w:r w:rsidRPr="0017713A">
        <w:t>EL fáze V</w:t>
      </w:r>
      <w:r w:rsidR="00472D73">
        <w:t xml:space="preserve"> - </w:t>
      </w:r>
      <w:r w:rsidRPr="0017713A">
        <w:t>zpráv</w:t>
      </w:r>
      <w:r w:rsidR="00630EDE">
        <w:t xml:space="preserve">a </w:t>
      </w:r>
      <w:r w:rsidRPr="0017713A">
        <w:t>o plnění závazných ukazatelů a podmínek</w:t>
      </w:r>
      <w:r w:rsidR="00B8586E">
        <w:t xml:space="preserve"> čerpání dotace</w:t>
      </w:r>
      <w:r w:rsidRPr="0017713A">
        <w:t>, stanovených v rozhodnutí řídícího orgánu Fondu</w:t>
      </w:r>
      <w:r w:rsidR="00B8586E">
        <w:t>, bude zároveň sloužit jako výchozí podklad pro průběžnou veřejnosprávní kontrolu;</w:t>
      </w:r>
    </w:p>
    <w:p w:rsidR="007E60BE" w:rsidRPr="0017713A" w:rsidRDefault="007E60BE" w:rsidP="007E60BE">
      <w:pPr>
        <w:numPr>
          <w:ilvl w:val="1"/>
          <w:numId w:val="5"/>
        </w:numPr>
        <w:jc w:val="both"/>
      </w:pPr>
      <w:r w:rsidRPr="0017713A">
        <w:t xml:space="preserve">u stavebních akcí </w:t>
      </w:r>
      <w:r w:rsidR="00472D73">
        <w:t xml:space="preserve">zejména </w:t>
      </w:r>
      <w:r w:rsidR="00A52C11">
        <w:t xml:space="preserve">protokoly o předání a převzetí díla, </w:t>
      </w:r>
      <w:r w:rsidRPr="0017713A">
        <w:t xml:space="preserve">kolaudační </w:t>
      </w:r>
      <w:r w:rsidR="00472D73">
        <w:t>souhlas</w:t>
      </w:r>
      <w:r w:rsidRPr="0017713A">
        <w:t xml:space="preserve"> nebo rozhodnutí o uvedení stavby do zkušebního</w:t>
      </w:r>
      <w:r w:rsidR="00A52C11">
        <w:t xml:space="preserve"> </w:t>
      </w:r>
      <w:r w:rsidRPr="0017713A">
        <w:t>provozu</w:t>
      </w:r>
      <w:r w:rsidR="00A52C11">
        <w:t>, zápisy o odstranění vad a nedodělků</w:t>
      </w:r>
      <w:r w:rsidR="009D6E1E">
        <w:t>;</w:t>
      </w:r>
    </w:p>
    <w:p w:rsidR="007E60BE" w:rsidRPr="0017713A" w:rsidRDefault="007E60BE" w:rsidP="007E60BE">
      <w:pPr>
        <w:numPr>
          <w:ilvl w:val="1"/>
          <w:numId w:val="5"/>
        </w:numPr>
        <w:jc w:val="both"/>
      </w:pPr>
      <w:r w:rsidRPr="0017713A">
        <w:t>vyúčtování a finanční vypořádání prostředků Fondu</w:t>
      </w:r>
      <w:r w:rsidR="001E5505">
        <w:t xml:space="preserve"> (rekapitulace plateb případně vratka zbývajících finančních prostředků</w:t>
      </w:r>
      <w:r w:rsidR="00001B90">
        <w:t>)</w:t>
      </w:r>
      <w:r w:rsidR="00BC2A68">
        <w:t xml:space="preserve"> včetně kopií daňových dokladů</w:t>
      </w:r>
      <w:r w:rsidRPr="0017713A">
        <w:t>.</w:t>
      </w:r>
    </w:p>
    <w:p w:rsidR="007E60BE" w:rsidRPr="009937A5" w:rsidRDefault="007E60BE" w:rsidP="007E60BE">
      <w:pPr>
        <w:ind w:left="1080"/>
        <w:jc w:val="both"/>
      </w:pPr>
    </w:p>
    <w:p w:rsidR="007E60BE" w:rsidRDefault="007E60BE" w:rsidP="007E60BE">
      <w:pPr>
        <w:numPr>
          <w:ilvl w:val="0"/>
          <w:numId w:val="5"/>
        </w:numPr>
        <w:jc w:val="both"/>
      </w:pPr>
      <w:r w:rsidRPr="009937A5">
        <w:lastRenderedPageBreak/>
        <w:t>Správce Fondu zabezpečí kontrolu údajů uvedených v dokumentaci závěrečného vyhodnocení</w:t>
      </w:r>
      <w:r w:rsidR="00472D73">
        <w:t>. V </w:t>
      </w:r>
      <w:r w:rsidRPr="009937A5">
        <w:t>případě</w:t>
      </w:r>
      <w:r w:rsidR="00472D73">
        <w:t xml:space="preserve"> </w:t>
      </w:r>
      <w:r w:rsidRPr="009937A5">
        <w:t>porušení podmínek</w:t>
      </w:r>
      <w:r w:rsidR="00472D73">
        <w:t xml:space="preserve"> </w:t>
      </w:r>
      <w:r w:rsidRPr="009937A5">
        <w:t>nařídí sjednání nápravy</w:t>
      </w:r>
      <w:r w:rsidR="00472D73">
        <w:t xml:space="preserve">. V případě dodržení </w:t>
      </w:r>
      <w:r w:rsidRPr="009937A5">
        <w:t xml:space="preserve"> podmínek</w:t>
      </w:r>
      <w:r w:rsidR="00472D73">
        <w:t xml:space="preserve"> - </w:t>
      </w:r>
      <w:r w:rsidRPr="009937A5">
        <w:t xml:space="preserve"> závěrečné vyhodnocení ukončí.</w:t>
      </w:r>
    </w:p>
    <w:p w:rsidR="00C872D1" w:rsidRPr="009937A5" w:rsidRDefault="00C872D1" w:rsidP="00C872D1">
      <w:pPr>
        <w:ind w:left="360"/>
        <w:jc w:val="both"/>
      </w:pPr>
    </w:p>
    <w:p w:rsidR="007E60BE" w:rsidRPr="00325648" w:rsidRDefault="007E60BE" w:rsidP="007E60BE">
      <w:pPr>
        <w:numPr>
          <w:ilvl w:val="0"/>
          <w:numId w:val="5"/>
        </w:numPr>
        <w:jc w:val="both"/>
      </w:pPr>
      <w:r w:rsidRPr="00325648">
        <w:t xml:space="preserve">Při kontrole hospodaření s prostředky Fondu se postupuje ve smyslu zákona č. 320/2001 Sb. o finanční kontrole ve veřejné správě.  </w:t>
      </w:r>
    </w:p>
    <w:p w:rsidR="00F03564" w:rsidRDefault="00F03564"/>
    <w:p w:rsidR="00FE57AC" w:rsidRDefault="00FE57AC"/>
    <w:p w:rsidR="00B1658C" w:rsidRPr="0057006D" w:rsidRDefault="00B1658C"/>
    <w:p w:rsidR="00FE57AC" w:rsidRPr="0057006D" w:rsidRDefault="00FE57AC" w:rsidP="00FE57AC">
      <w:pPr>
        <w:jc w:val="center"/>
        <w:rPr>
          <w:b/>
        </w:rPr>
      </w:pPr>
      <w:r w:rsidRPr="0057006D">
        <w:rPr>
          <w:b/>
        </w:rPr>
        <w:t xml:space="preserve">Článek </w:t>
      </w:r>
      <w:r w:rsidR="00472D73">
        <w:rPr>
          <w:b/>
        </w:rPr>
        <w:t>6</w:t>
      </w:r>
    </w:p>
    <w:p w:rsidR="00FE57AC" w:rsidRPr="0057006D" w:rsidRDefault="00FE57AC" w:rsidP="00FE57AC">
      <w:pPr>
        <w:jc w:val="center"/>
        <w:rPr>
          <w:b/>
        </w:rPr>
      </w:pPr>
      <w:r w:rsidRPr="0057006D">
        <w:rPr>
          <w:b/>
        </w:rPr>
        <w:t>Účinnost „Pravidel čerpání F</w:t>
      </w:r>
      <w:r w:rsidR="0091401B" w:rsidRPr="0057006D">
        <w:rPr>
          <w:b/>
        </w:rPr>
        <w:t>R</w:t>
      </w:r>
      <w:r w:rsidRPr="0057006D">
        <w:rPr>
          <w:b/>
        </w:rPr>
        <w:t>R“</w:t>
      </w:r>
    </w:p>
    <w:p w:rsidR="00FE57AC" w:rsidRDefault="00FE57AC" w:rsidP="00FE57AC">
      <w:pPr>
        <w:jc w:val="center"/>
        <w:rPr>
          <w:b/>
        </w:rPr>
      </w:pPr>
    </w:p>
    <w:p w:rsidR="00B1658C" w:rsidRPr="0057006D" w:rsidRDefault="00B1658C" w:rsidP="00FE57AC">
      <w:pPr>
        <w:jc w:val="center"/>
        <w:rPr>
          <w:b/>
        </w:rPr>
      </w:pPr>
    </w:p>
    <w:p w:rsidR="00B37490" w:rsidRPr="00B37490" w:rsidRDefault="00B37490" w:rsidP="00FE57AC">
      <w:pPr>
        <w:jc w:val="both"/>
      </w:pPr>
      <w:r w:rsidRPr="00B37490">
        <w:t>Tato „Pravidla čerpání Fondu rozvoje a reprodukce“  byla schválena usnesením Zastupitelstva Královéhradeckého kraje č. …………….. ze dne ………..a ruší „Pravidla čerpání Fondu rozvoje a reprodukce“</w:t>
      </w:r>
      <w:r w:rsidR="003B61D9">
        <w:t xml:space="preserve"> </w:t>
      </w:r>
      <w:proofErr w:type="gramStart"/>
      <w:r w:rsidRPr="00B37490">
        <w:t>účinná k</w:t>
      </w:r>
      <w:r w:rsidR="00283439">
        <w:t> 2. 2. 2006</w:t>
      </w:r>
      <w:proofErr w:type="gramEnd"/>
      <w:r w:rsidR="003B61D9">
        <w:t xml:space="preserve">. </w:t>
      </w:r>
    </w:p>
    <w:p w:rsidR="00B37490" w:rsidRPr="00B37490" w:rsidRDefault="00B37490" w:rsidP="00FE57AC">
      <w:pPr>
        <w:jc w:val="both"/>
      </w:pPr>
    </w:p>
    <w:p w:rsidR="00FE57AC" w:rsidRPr="0057006D" w:rsidRDefault="00FE57AC" w:rsidP="00FE57AC">
      <w:pPr>
        <w:jc w:val="both"/>
      </w:pPr>
    </w:p>
    <w:p w:rsidR="00FE57AC" w:rsidRDefault="00FE57AC" w:rsidP="00FE57AC">
      <w:pPr>
        <w:jc w:val="both"/>
      </w:pPr>
    </w:p>
    <w:p w:rsidR="00B1658C" w:rsidRDefault="00B1658C" w:rsidP="00FE57AC">
      <w:pPr>
        <w:jc w:val="both"/>
      </w:pPr>
    </w:p>
    <w:p w:rsidR="00B1658C" w:rsidRDefault="00B1658C" w:rsidP="00FE57AC">
      <w:pPr>
        <w:jc w:val="both"/>
      </w:pPr>
    </w:p>
    <w:p w:rsidR="00283439" w:rsidRPr="009672A6" w:rsidRDefault="00283439" w:rsidP="00283439">
      <w:pPr>
        <w:jc w:val="both"/>
      </w:pPr>
    </w:p>
    <w:p w:rsidR="00283439" w:rsidRPr="009672A6" w:rsidRDefault="00283439" w:rsidP="00283439">
      <w:pPr>
        <w:jc w:val="both"/>
        <w:outlineLvl w:val="0"/>
      </w:pPr>
      <w:r w:rsidRPr="009672A6">
        <w:t xml:space="preserve">                 </w:t>
      </w:r>
      <w:bookmarkStart w:id="7" w:name="_Toc322008920"/>
      <w:r>
        <w:t xml:space="preserve">Bc. Lubomír </w:t>
      </w:r>
      <w:proofErr w:type="gramStart"/>
      <w:r>
        <w:t>Franc</w:t>
      </w:r>
      <w:r w:rsidRPr="009672A6">
        <w:t xml:space="preserve">                                                       </w:t>
      </w:r>
      <w:r>
        <w:t xml:space="preserve">   Ing.</w:t>
      </w:r>
      <w:proofErr w:type="gramEnd"/>
      <w:r>
        <w:t xml:space="preserve"> Josef Táborský</w:t>
      </w:r>
      <w:bookmarkEnd w:id="7"/>
    </w:p>
    <w:p w:rsidR="00283439" w:rsidRDefault="00283439" w:rsidP="00283439">
      <w:pPr>
        <w:jc w:val="both"/>
      </w:pPr>
      <w:r w:rsidRPr="009672A6">
        <w:t xml:space="preserve">    hejtman Královéhradeckého </w:t>
      </w:r>
      <w:proofErr w:type="gramStart"/>
      <w:r w:rsidRPr="009672A6">
        <w:t xml:space="preserve">kraje                                   </w:t>
      </w:r>
      <w:r w:rsidR="00E40B69">
        <w:t xml:space="preserve"> </w:t>
      </w:r>
      <w:r w:rsidRPr="009672A6">
        <w:t xml:space="preserve"> </w:t>
      </w:r>
      <w:r>
        <w:t xml:space="preserve">        </w:t>
      </w:r>
      <w:r w:rsidRPr="009672A6">
        <w:t xml:space="preserve">  1. náměstek</w:t>
      </w:r>
      <w:proofErr w:type="gramEnd"/>
      <w:r w:rsidRPr="009672A6">
        <w:t xml:space="preserve"> hejtmana </w:t>
      </w:r>
    </w:p>
    <w:p w:rsidR="00FE57AC" w:rsidRPr="0057006D" w:rsidRDefault="00FE57AC" w:rsidP="00FE57AC">
      <w:pPr>
        <w:jc w:val="both"/>
      </w:pPr>
    </w:p>
    <w:p w:rsidR="00B1658C" w:rsidRDefault="00B1658C" w:rsidP="00FE57AC">
      <w:pPr>
        <w:jc w:val="both"/>
      </w:pPr>
    </w:p>
    <w:p w:rsidR="00FE57AC" w:rsidRDefault="00FE57AC"/>
    <w:p w:rsidR="00404FBF" w:rsidRDefault="00404FBF"/>
    <w:p w:rsidR="00ED54F6" w:rsidRDefault="00ED54F6"/>
    <w:p w:rsidR="00ED54F6" w:rsidRPr="005F7485" w:rsidRDefault="00ED54F6" w:rsidP="00ED54F6">
      <w:pPr>
        <w:jc w:val="both"/>
        <w:rPr>
          <w:b/>
          <w:spacing w:val="50"/>
        </w:rPr>
      </w:pPr>
      <w:r w:rsidRPr="005F7485">
        <w:rPr>
          <w:b/>
          <w:spacing w:val="50"/>
        </w:rPr>
        <w:t>Přílohy:</w:t>
      </w:r>
    </w:p>
    <w:p w:rsidR="00ED54F6" w:rsidRPr="005F7485" w:rsidRDefault="00ED54F6" w:rsidP="00ED54F6">
      <w:pPr>
        <w:ind w:left="567" w:hanging="567"/>
        <w:jc w:val="both"/>
        <w:rPr>
          <w:b/>
          <w:spacing w:val="50"/>
        </w:rPr>
      </w:pPr>
    </w:p>
    <w:p w:rsidR="00ED54F6" w:rsidRPr="00ED54F6" w:rsidRDefault="00ED54F6" w:rsidP="00ED54F6">
      <w:pPr>
        <w:numPr>
          <w:ilvl w:val="0"/>
          <w:numId w:val="12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>
        <w:t xml:space="preserve">  </w:t>
      </w:r>
      <w:r w:rsidRPr="00ED54F6">
        <w:rPr>
          <w:sz w:val="22"/>
          <w:szCs w:val="22"/>
        </w:rPr>
        <w:t>Pravidla čerpání Fondu rozvoje a reprodukce Královéhradeckého kraje</w:t>
      </w:r>
    </w:p>
    <w:p w:rsidR="00ED54F6" w:rsidRPr="00ED54F6" w:rsidRDefault="00ED54F6" w:rsidP="00ED54F6">
      <w:pPr>
        <w:pStyle w:val="Odstavecseseznamem"/>
        <w:numPr>
          <w:ilvl w:val="0"/>
          <w:numId w:val="12"/>
        </w:numPr>
        <w:contextualSpacing/>
        <w:rPr>
          <w:sz w:val="22"/>
          <w:szCs w:val="22"/>
        </w:rPr>
      </w:pPr>
      <w:r w:rsidRPr="00ED54F6">
        <w:rPr>
          <w:sz w:val="22"/>
          <w:szCs w:val="22"/>
        </w:rPr>
        <w:t>Vzory:  Evidenční list EL</w:t>
      </w:r>
      <w:r>
        <w:rPr>
          <w:sz w:val="22"/>
          <w:szCs w:val="22"/>
        </w:rPr>
        <w:t xml:space="preserve"> - </w:t>
      </w:r>
      <w:r w:rsidRPr="00ED54F6">
        <w:rPr>
          <w:sz w:val="22"/>
          <w:szCs w:val="22"/>
        </w:rPr>
        <w:t xml:space="preserve"> žádost fáze E</w:t>
      </w:r>
    </w:p>
    <w:p w:rsidR="00ED54F6" w:rsidRPr="00ED54F6" w:rsidRDefault="00ED54F6" w:rsidP="00ED54F6">
      <w:pPr>
        <w:ind w:left="360"/>
        <w:rPr>
          <w:sz w:val="22"/>
          <w:szCs w:val="22"/>
        </w:rPr>
      </w:pPr>
      <w:r w:rsidRPr="00ED54F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ED54F6">
        <w:rPr>
          <w:sz w:val="22"/>
          <w:szCs w:val="22"/>
        </w:rPr>
        <w:t xml:space="preserve">     Evidenční list EL</w:t>
      </w:r>
      <w:r>
        <w:rPr>
          <w:sz w:val="22"/>
          <w:szCs w:val="22"/>
        </w:rPr>
        <w:t xml:space="preserve"> -</w:t>
      </w:r>
      <w:r w:rsidRPr="00ED54F6">
        <w:rPr>
          <w:sz w:val="22"/>
          <w:szCs w:val="22"/>
        </w:rPr>
        <w:t xml:space="preserve"> vyhodnocení fáze V</w:t>
      </w:r>
    </w:p>
    <w:p w:rsidR="00ED54F6" w:rsidRPr="00ED54F6" w:rsidRDefault="00ED54F6" w:rsidP="00ED54F6">
      <w:pPr>
        <w:ind w:left="360"/>
        <w:rPr>
          <w:sz w:val="22"/>
          <w:szCs w:val="22"/>
        </w:rPr>
      </w:pPr>
      <w:r w:rsidRPr="00ED54F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</w:t>
      </w:r>
      <w:r w:rsidRPr="00ED54F6">
        <w:rPr>
          <w:sz w:val="22"/>
          <w:szCs w:val="22"/>
        </w:rPr>
        <w:t xml:space="preserve">Pro odvětví na jmenovité požadavky </w:t>
      </w:r>
    </w:p>
    <w:p w:rsidR="00404FBF" w:rsidRPr="00ED54F6" w:rsidRDefault="00404FBF">
      <w:pPr>
        <w:rPr>
          <w:sz w:val="22"/>
          <w:szCs w:val="22"/>
        </w:rPr>
      </w:pPr>
    </w:p>
    <w:sectPr w:rsidR="00404FBF" w:rsidRPr="00ED54F6" w:rsidSect="00916E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AF" w:rsidRDefault="004C7EAF">
      <w:r>
        <w:separator/>
      </w:r>
    </w:p>
  </w:endnote>
  <w:endnote w:type="continuationSeparator" w:id="0">
    <w:p w:rsidR="004C7EAF" w:rsidRDefault="004C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AF" w:rsidRDefault="004C7EAF">
    <w:pPr>
      <w:pStyle w:val="Zpat"/>
    </w:pPr>
    <w:r>
      <w:tab/>
    </w:r>
    <w:r w:rsidR="009B3A5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9B3A5A">
      <w:rPr>
        <w:rStyle w:val="slostrnky"/>
      </w:rPr>
      <w:fldChar w:fldCharType="separate"/>
    </w:r>
    <w:r w:rsidR="00ED54F6">
      <w:rPr>
        <w:rStyle w:val="slostrnky"/>
        <w:noProof/>
      </w:rPr>
      <w:t>5</w:t>
    </w:r>
    <w:r w:rsidR="009B3A5A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AF" w:rsidRDefault="004C7EAF">
      <w:r>
        <w:separator/>
      </w:r>
    </w:p>
  </w:footnote>
  <w:footnote w:type="continuationSeparator" w:id="0">
    <w:p w:rsidR="004C7EAF" w:rsidRDefault="004C7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491"/>
    <w:multiLevelType w:val="hybridMultilevel"/>
    <w:tmpl w:val="A7C248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2D8C"/>
    <w:multiLevelType w:val="hybridMultilevel"/>
    <w:tmpl w:val="30C09B4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DC54A58"/>
    <w:multiLevelType w:val="hybridMultilevel"/>
    <w:tmpl w:val="541C51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4A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21375B"/>
    <w:multiLevelType w:val="hybridMultilevel"/>
    <w:tmpl w:val="DA0819BC"/>
    <w:lvl w:ilvl="0" w:tplc="6DBE880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2C3A655E"/>
    <w:multiLevelType w:val="hybridMultilevel"/>
    <w:tmpl w:val="0BE81CD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33CE3546"/>
    <w:multiLevelType w:val="hybridMultilevel"/>
    <w:tmpl w:val="E7D8D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B29C4"/>
    <w:multiLevelType w:val="hybridMultilevel"/>
    <w:tmpl w:val="14182F4C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042F2E"/>
    <w:multiLevelType w:val="hybridMultilevel"/>
    <w:tmpl w:val="4198F3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A6A5D"/>
    <w:multiLevelType w:val="hybridMultilevel"/>
    <w:tmpl w:val="6082E5F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9B477A"/>
    <w:multiLevelType w:val="hybridMultilevel"/>
    <w:tmpl w:val="315E4A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4A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59C405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391B42"/>
    <w:multiLevelType w:val="hybridMultilevel"/>
    <w:tmpl w:val="47F4ABC8"/>
    <w:lvl w:ilvl="0" w:tplc="9BD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22373D"/>
    <w:multiLevelType w:val="hybridMultilevel"/>
    <w:tmpl w:val="5998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60"/>
    <w:rsid w:val="00001B90"/>
    <w:rsid w:val="00004833"/>
    <w:rsid w:val="00014356"/>
    <w:rsid w:val="00027160"/>
    <w:rsid w:val="00042DD3"/>
    <w:rsid w:val="00056D19"/>
    <w:rsid w:val="00062725"/>
    <w:rsid w:val="000743A6"/>
    <w:rsid w:val="00092AAB"/>
    <w:rsid w:val="00097C77"/>
    <w:rsid w:val="000A19F2"/>
    <w:rsid w:val="000A42CF"/>
    <w:rsid w:val="000B46DC"/>
    <w:rsid w:val="000B6F7D"/>
    <w:rsid w:val="000C2308"/>
    <w:rsid w:val="000C2713"/>
    <w:rsid w:val="000C491C"/>
    <w:rsid w:val="000C4B7D"/>
    <w:rsid w:val="000C679D"/>
    <w:rsid w:val="000E3A0C"/>
    <w:rsid w:val="000F0DFD"/>
    <w:rsid w:val="00103CD1"/>
    <w:rsid w:val="00104162"/>
    <w:rsid w:val="0012285B"/>
    <w:rsid w:val="001251F3"/>
    <w:rsid w:val="00137D1C"/>
    <w:rsid w:val="00151AB7"/>
    <w:rsid w:val="00154AD1"/>
    <w:rsid w:val="00163198"/>
    <w:rsid w:val="00164BB9"/>
    <w:rsid w:val="001725DE"/>
    <w:rsid w:val="0017713A"/>
    <w:rsid w:val="001810B2"/>
    <w:rsid w:val="00181FF0"/>
    <w:rsid w:val="001838CE"/>
    <w:rsid w:val="00184E40"/>
    <w:rsid w:val="00194B46"/>
    <w:rsid w:val="001B6398"/>
    <w:rsid w:val="001C4BD1"/>
    <w:rsid w:val="001E5505"/>
    <w:rsid w:val="001F163E"/>
    <w:rsid w:val="002057BF"/>
    <w:rsid w:val="00210124"/>
    <w:rsid w:val="00211231"/>
    <w:rsid w:val="0021126D"/>
    <w:rsid w:val="002316A0"/>
    <w:rsid w:val="002322AA"/>
    <w:rsid w:val="00235286"/>
    <w:rsid w:val="00247657"/>
    <w:rsid w:val="00257482"/>
    <w:rsid w:val="00272676"/>
    <w:rsid w:val="00283439"/>
    <w:rsid w:val="002850F4"/>
    <w:rsid w:val="00286809"/>
    <w:rsid w:val="002A7AF8"/>
    <w:rsid w:val="002B5527"/>
    <w:rsid w:val="002D3365"/>
    <w:rsid w:val="002F337C"/>
    <w:rsid w:val="00325648"/>
    <w:rsid w:val="00325F70"/>
    <w:rsid w:val="003453F0"/>
    <w:rsid w:val="00345EE9"/>
    <w:rsid w:val="00373736"/>
    <w:rsid w:val="00377445"/>
    <w:rsid w:val="003B61D9"/>
    <w:rsid w:val="003D08D2"/>
    <w:rsid w:val="003F5BFA"/>
    <w:rsid w:val="00404FBF"/>
    <w:rsid w:val="0042153F"/>
    <w:rsid w:val="004352B0"/>
    <w:rsid w:val="00455607"/>
    <w:rsid w:val="00462246"/>
    <w:rsid w:val="00472D73"/>
    <w:rsid w:val="00472F4A"/>
    <w:rsid w:val="0047300F"/>
    <w:rsid w:val="00474250"/>
    <w:rsid w:val="00475F70"/>
    <w:rsid w:val="004856CA"/>
    <w:rsid w:val="004B3A30"/>
    <w:rsid w:val="004C7EAF"/>
    <w:rsid w:val="004E458D"/>
    <w:rsid w:val="004F126E"/>
    <w:rsid w:val="004F4258"/>
    <w:rsid w:val="005336DA"/>
    <w:rsid w:val="00550FDC"/>
    <w:rsid w:val="0057006D"/>
    <w:rsid w:val="005732DA"/>
    <w:rsid w:val="0058268E"/>
    <w:rsid w:val="00585B17"/>
    <w:rsid w:val="005944AB"/>
    <w:rsid w:val="005A13B5"/>
    <w:rsid w:val="005B01B0"/>
    <w:rsid w:val="005C220E"/>
    <w:rsid w:val="005C58E9"/>
    <w:rsid w:val="005D04D6"/>
    <w:rsid w:val="005D39FC"/>
    <w:rsid w:val="005D5595"/>
    <w:rsid w:val="005E48C6"/>
    <w:rsid w:val="005F6589"/>
    <w:rsid w:val="00621266"/>
    <w:rsid w:val="00621F8E"/>
    <w:rsid w:val="00627A2D"/>
    <w:rsid w:val="00630EDE"/>
    <w:rsid w:val="00636210"/>
    <w:rsid w:val="0063634D"/>
    <w:rsid w:val="006A39A3"/>
    <w:rsid w:val="006A3B7F"/>
    <w:rsid w:val="006B3528"/>
    <w:rsid w:val="006B6170"/>
    <w:rsid w:val="006D422E"/>
    <w:rsid w:val="00700E4D"/>
    <w:rsid w:val="007062DA"/>
    <w:rsid w:val="00712774"/>
    <w:rsid w:val="007304EA"/>
    <w:rsid w:val="00733ACA"/>
    <w:rsid w:val="007361E1"/>
    <w:rsid w:val="00746BF8"/>
    <w:rsid w:val="00751C66"/>
    <w:rsid w:val="00755824"/>
    <w:rsid w:val="007606AA"/>
    <w:rsid w:val="0077659B"/>
    <w:rsid w:val="00780515"/>
    <w:rsid w:val="00791550"/>
    <w:rsid w:val="00792512"/>
    <w:rsid w:val="00792AA9"/>
    <w:rsid w:val="007A096F"/>
    <w:rsid w:val="007A2F2A"/>
    <w:rsid w:val="007A483F"/>
    <w:rsid w:val="007B384D"/>
    <w:rsid w:val="007C07E8"/>
    <w:rsid w:val="007E1D7A"/>
    <w:rsid w:val="007E60BE"/>
    <w:rsid w:val="007F030E"/>
    <w:rsid w:val="008014FF"/>
    <w:rsid w:val="00801F39"/>
    <w:rsid w:val="00804F87"/>
    <w:rsid w:val="00805A2F"/>
    <w:rsid w:val="00811067"/>
    <w:rsid w:val="008409DD"/>
    <w:rsid w:val="00844725"/>
    <w:rsid w:val="00866B33"/>
    <w:rsid w:val="00880464"/>
    <w:rsid w:val="0089029C"/>
    <w:rsid w:val="00890A8C"/>
    <w:rsid w:val="00897538"/>
    <w:rsid w:val="008A7161"/>
    <w:rsid w:val="008B1722"/>
    <w:rsid w:val="008B5F01"/>
    <w:rsid w:val="008C1CD7"/>
    <w:rsid w:val="008C5769"/>
    <w:rsid w:val="008C7C99"/>
    <w:rsid w:val="008D14EE"/>
    <w:rsid w:val="008D5EC9"/>
    <w:rsid w:val="008D6F78"/>
    <w:rsid w:val="008D7F0D"/>
    <w:rsid w:val="008E02D1"/>
    <w:rsid w:val="0091401B"/>
    <w:rsid w:val="00915FDE"/>
    <w:rsid w:val="00916E3D"/>
    <w:rsid w:val="009171A9"/>
    <w:rsid w:val="00921A85"/>
    <w:rsid w:val="00932928"/>
    <w:rsid w:val="009415A8"/>
    <w:rsid w:val="0094243B"/>
    <w:rsid w:val="00947E17"/>
    <w:rsid w:val="00947F64"/>
    <w:rsid w:val="00950BD5"/>
    <w:rsid w:val="0097592C"/>
    <w:rsid w:val="00980FE4"/>
    <w:rsid w:val="009937A5"/>
    <w:rsid w:val="00995F13"/>
    <w:rsid w:val="009A7625"/>
    <w:rsid w:val="009B08D4"/>
    <w:rsid w:val="009B3A5A"/>
    <w:rsid w:val="009B5B91"/>
    <w:rsid w:val="009C22A9"/>
    <w:rsid w:val="009C2500"/>
    <w:rsid w:val="009C31CC"/>
    <w:rsid w:val="009C3C6E"/>
    <w:rsid w:val="009D6E1E"/>
    <w:rsid w:val="00A2396D"/>
    <w:rsid w:val="00A25932"/>
    <w:rsid w:val="00A2710C"/>
    <w:rsid w:val="00A51669"/>
    <w:rsid w:val="00A52C11"/>
    <w:rsid w:val="00A9307A"/>
    <w:rsid w:val="00AA2409"/>
    <w:rsid w:val="00AB5D3E"/>
    <w:rsid w:val="00AC035D"/>
    <w:rsid w:val="00AC659B"/>
    <w:rsid w:val="00AD3782"/>
    <w:rsid w:val="00AD7DE0"/>
    <w:rsid w:val="00AE194A"/>
    <w:rsid w:val="00AE72CA"/>
    <w:rsid w:val="00B10103"/>
    <w:rsid w:val="00B15887"/>
    <w:rsid w:val="00B1658C"/>
    <w:rsid w:val="00B1665E"/>
    <w:rsid w:val="00B37490"/>
    <w:rsid w:val="00B71F7C"/>
    <w:rsid w:val="00B8536C"/>
    <w:rsid w:val="00B8586E"/>
    <w:rsid w:val="00BA01BC"/>
    <w:rsid w:val="00BA7CBA"/>
    <w:rsid w:val="00BC2A68"/>
    <w:rsid w:val="00BC5833"/>
    <w:rsid w:val="00BC627D"/>
    <w:rsid w:val="00BC672C"/>
    <w:rsid w:val="00BF6653"/>
    <w:rsid w:val="00C031DA"/>
    <w:rsid w:val="00C05CE3"/>
    <w:rsid w:val="00C13155"/>
    <w:rsid w:val="00C27628"/>
    <w:rsid w:val="00C37CA1"/>
    <w:rsid w:val="00C440F1"/>
    <w:rsid w:val="00C6561E"/>
    <w:rsid w:val="00C70813"/>
    <w:rsid w:val="00C71C13"/>
    <w:rsid w:val="00C872D1"/>
    <w:rsid w:val="00C97B45"/>
    <w:rsid w:val="00CA5FA8"/>
    <w:rsid w:val="00CC62F1"/>
    <w:rsid w:val="00CD465D"/>
    <w:rsid w:val="00CE4AEB"/>
    <w:rsid w:val="00CE696E"/>
    <w:rsid w:val="00CF0345"/>
    <w:rsid w:val="00CF36F9"/>
    <w:rsid w:val="00CF4F33"/>
    <w:rsid w:val="00CF6B1F"/>
    <w:rsid w:val="00D06101"/>
    <w:rsid w:val="00D179D6"/>
    <w:rsid w:val="00D316D6"/>
    <w:rsid w:val="00D431C8"/>
    <w:rsid w:val="00D53EC5"/>
    <w:rsid w:val="00D566F7"/>
    <w:rsid w:val="00D81A01"/>
    <w:rsid w:val="00D97889"/>
    <w:rsid w:val="00DA219E"/>
    <w:rsid w:val="00DA488A"/>
    <w:rsid w:val="00DA7B57"/>
    <w:rsid w:val="00DB2913"/>
    <w:rsid w:val="00DC0DF8"/>
    <w:rsid w:val="00DD2078"/>
    <w:rsid w:val="00DE6110"/>
    <w:rsid w:val="00E220D6"/>
    <w:rsid w:val="00E24A23"/>
    <w:rsid w:val="00E31A5B"/>
    <w:rsid w:val="00E357BA"/>
    <w:rsid w:val="00E40B69"/>
    <w:rsid w:val="00E43602"/>
    <w:rsid w:val="00E57860"/>
    <w:rsid w:val="00E778D0"/>
    <w:rsid w:val="00E93CA9"/>
    <w:rsid w:val="00ED54F6"/>
    <w:rsid w:val="00EE1053"/>
    <w:rsid w:val="00F03564"/>
    <w:rsid w:val="00F04A01"/>
    <w:rsid w:val="00F10EC9"/>
    <w:rsid w:val="00F26C1D"/>
    <w:rsid w:val="00F51E27"/>
    <w:rsid w:val="00F71CB5"/>
    <w:rsid w:val="00F84B59"/>
    <w:rsid w:val="00F873F2"/>
    <w:rsid w:val="00FB09B2"/>
    <w:rsid w:val="00FE48B7"/>
    <w:rsid w:val="00FE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BF8"/>
    <w:rPr>
      <w:sz w:val="24"/>
      <w:szCs w:val="24"/>
    </w:rPr>
  </w:style>
  <w:style w:type="paragraph" w:styleId="Nadpis1">
    <w:name w:val="heading 1"/>
    <w:basedOn w:val="Normln"/>
    <w:next w:val="Normln"/>
    <w:qFormat/>
    <w:rsid w:val="00746BF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048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B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0B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46BF8"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rsid w:val="00746BF8"/>
    <w:pPr>
      <w:jc w:val="both"/>
    </w:pPr>
  </w:style>
  <w:style w:type="paragraph" w:styleId="Zhlav">
    <w:name w:val="header"/>
    <w:basedOn w:val="Normln"/>
    <w:rsid w:val="00921A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21A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21A85"/>
  </w:style>
  <w:style w:type="paragraph" w:styleId="Textbubliny">
    <w:name w:val="Balloon Text"/>
    <w:basedOn w:val="Normln"/>
    <w:link w:val="TextbublinyChar"/>
    <w:uiPriority w:val="99"/>
    <w:rsid w:val="00621F8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0B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40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40B69"/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qFormat/>
    <w:rsid w:val="00E40B69"/>
    <w:pPr>
      <w:tabs>
        <w:tab w:val="left" w:pos="1418"/>
        <w:tab w:val="right" w:leader="dot" w:pos="9060"/>
      </w:tabs>
      <w:spacing w:before="360"/>
    </w:pPr>
    <w:rPr>
      <w:rFonts w:ascii="Cambria" w:hAnsi="Cambria"/>
      <w:b/>
      <w:bCs/>
      <w:caps/>
    </w:rPr>
  </w:style>
  <w:style w:type="character" w:styleId="Siln">
    <w:name w:val="Strong"/>
    <w:aliases w:val="Nadpisobsah3"/>
    <w:qFormat/>
    <w:rsid w:val="00E40B69"/>
    <w:rPr>
      <w:rFonts w:ascii="Times New Roman" w:hAnsi="Times New Roman"/>
      <w:b/>
      <w:bCs/>
      <w:i w:val="0"/>
      <w:sz w:val="28"/>
    </w:rPr>
  </w:style>
  <w:style w:type="character" w:styleId="Hypertextovodkaz">
    <w:name w:val="Hyperlink"/>
    <w:basedOn w:val="Standardnpsmoodstavce"/>
    <w:uiPriority w:val="99"/>
    <w:unhideWhenUsed/>
    <w:rsid w:val="00E40B69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40B69"/>
    <w:pPr>
      <w:tabs>
        <w:tab w:val="right" w:leader="dot" w:pos="9060"/>
      </w:tabs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40B69"/>
    <w:pPr>
      <w:tabs>
        <w:tab w:val="left" w:pos="1418"/>
        <w:tab w:val="right" w:leader="dot" w:pos="9060"/>
      </w:tabs>
      <w:ind w:left="400"/>
    </w:pPr>
    <w:rPr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0B69"/>
    <w:pPr>
      <w:ind w:left="708"/>
    </w:pPr>
    <w:rPr>
      <w:noProof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0B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0B6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E40B69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0B69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0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202E3-BA36-4825-85A7-D73E308D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1533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ČERPÁNÍ</vt:lpstr>
    </vt:vector>
  </TitlesOfParts>
  <Company>Královéhradecký kraj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ČERPÁNÍ</dc:title>
  <dc:subject/>
  <dc:creator>sp443</dc:creator>
  <cp:keywords/>
  <dc:description/>
  <cp:lastModifiedBy>Dagmar Malcová</cp:lastModifiedBy>
  <cp:revision>11</cp:revision>
  <cp:lastPrinted>2006-02-24T06:00:00Z</cp:lastPrinted>
  <dcterms:created xsi:type="dcterms:W3CDTF">2012-03-28T07:34:00Z</dcterms:created>
  <dcterms:modified xsi:type="dcterms:W3CDTF">2012-04-26T05:22:00Z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-167557684</vt:i4>
  </property>
  <property fmtid="{D5CDD505-2E9C-101B-9397-08002B2CF9AE}" pid="3" name="_EmailSubject">
    <vt:lpwstr/>
  </property>
  <property fmtid="{D5CDD505-2E9C-101B-9397-08002B2CF9AE}" pid="4" name="_AuthorEmail">
    <vt:lpwstr>ikarpiskova@kr-kralovehradecky.cz</vt:lpwstr>
  </property>
  <property fmtid="{D5CDD505-2E9C-101B-9397-08002B2CF9AE}" pid="5" name="_AuthorEmailDisplayName">
    <vt:lpwstr>Karpíšková Ivana</vt:lpwstr>
  </property>
  <property fmtid="{D5CDD505-2E9C-101B-9397-08002B2CF9AE}" pid="6" name="_ReviewingToolsShownOnce">
    <vt:lpwstr/>
  </property>
</Properties>
</file>