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page" w:horzAnchor="margin" w:tblpXSpec="center" w:tblpY="2866"/>
        <w:tblW w:w="0" w:type="auto"/>
        <w:jc w:val="center"/>
        <w:tblLook w:val="04A0"/>
      </w:tblPr>
      <w:tblGrid>
        <w:gridCol w:w="1661"/>
        <w:gridCol w:w="838"/>
        <w:gridCol w:w="4555"/>
        <w:gridCol w:w="1701"/>
        <w:gridCol w:w="5387"/>
      </w:tblGrid>
      <w:tr w:rsidR="00391649" w:rsidTr="00993433">
        <w:trPr>
          <w:jc w:val="center"/>
        </w:trPr>
        <w:tc>
          <w:tcPr>
            <w:tcW w:w="1661" w:type="dxa"/>
          </w:tcPr>
          <w:p w:rsidR="00391649" w:rsidRDefault="00391649" w:rsidP="00993433">
            <w:r>
              <w:t>název položky</w:t>
            </w:r>
          </w:p>
        </w:tc>
        <w:tc>
          <w:tcPr>
            <w:tcW w:w="838" w:type="dxa"/>
          </w:tcPr>
          <w:p w:rsidR="00391649" w:rsidRDefault="00391649" w:rsidP="00993433">
            <w:r>
              <w:t>počet ks</w:t>
            </w:r>
          </w:p>
        </w:tc>
        <w:tc>
          <w:tcPr>
            <w:tcW w:w="4555" w:type="dxa"/>
          </w:tcPr>
          <w:p w:rsidR="00391649" w:rsidRDefault="00993433" w:rsidP="00993433">
            <w:r>
              <w:t>m</w:t>
            </w:r>
            <w:r w:rsidR="00391649">
              <w:t>inimální požadované parametry specifikované zadavatelem</w:t>
            </w:r>
          </w:p>
        </w:tc>
        <w:tc>
          <w:tcPr>
            <w:tcW w:w="7088" w:type="dxa"/>
            <w:gridSpan w:val="2"/>
          </w:tcPr>
          <w:p w:rsidR="00391649" w:rsidRDefault="00993433" w:rsidP="00993433">
            <w:r>
              <w:t>s</w:t>
            </w:r>
            <w:r w:rsidR="00391649" w:rsidRPr="00391649">
              <w:t xml:space="preserve">kutečná specifikace ve stejném členění jako u požadavků zadavatele </w:t>
            </w:r>
            <w:r w:rsidR="00391649" w:rsidRPr="00993433">
              <w:rPr>
                <w:b/>
              </w:rPr>
              <w:t>(specifikuje uchazeč</w:t>
            </w:r>
            <w:r w:rsidRPr="00993433">
              <w:rPr>
                <w:b/>
              </w:rPr>
              <w:t xml:space="preserve"> včetně konkrétního označení výrobku</w:t>
            </w:r>
            <w:r w:rsidR="00391649" w:rsidRPr="00993433">
              <w:rPr>
                <w:b/>
              </w:rPr>
              <w:t>)</w:t>
            </w:r>
          </w:p>
        </w:tc>
      </w:tr>
      <w:tr w:rsidR="00391649" w:rsidTr="00993433">
        <w:trPr>
          <w:jc w:val="center"/>
        </w:trPr>
        <w:tc>
          <w:tcPr>
            <w:tcW w:w="7054" w:type="dxa"/>
            <w:gridSpan w:val="3"/>
          </w:tcPr>
          <w:p w:rsidR="00391649" w:rsidRDefault="00391649" w:rsidP="00993433">
            <w:pPr>
              <w:tabs>
                <w:tab w:val="left" w:pos="1250"/>
              </w:tabs>
            </w:pPr>
            <w:r>
              <w:t>Pro vytvoření dvou pracovišť pro virtuální instrumentaci v reálném čase (použití virtuálních měřicích přístrojů) požadujeme dodání následujících komponent.</w:t>
            </w:r>
          </w:p>
        </w:tc>
        <w:tc>
          <w:tcPr>
            <w:tcW w:w="7088" w:type="dxa"/>
            <w:gridSpan w:val="2"/>
          </w:tcPr>
          <w:p w:rsidR="00391649" w:rsidRDefault="00391649" w:rsidP="00993433">
            <w:pPr>
              <w:tabs>
                <w:tab w:val="left" w:pos="1250"/>
              </w:tabs>
            </w:pPr>
          </w:p>
        </w:tc>
      </w:tr>
      <w:tr w:rsidR="00391649" w:rsidTr="00993433">
        <w:trPr>
          <w:jc w:val="center"/>
        </w:trPr>
        <w:tc>
          <w:tcPr>
            <w:tcW w:w="7054" w:type="dxa"/>
            <w:gridSpan w:val="3"/>
          </w:tcPr>
          <w:p w:rsidR="00391649" w:rsidRPr="00824365" w:rsidRDefault="00391649" w:rsidP="00993433">
            <w:pPr>
              <w:rPr>
                <w:b/>
              </w:rPr>
            </w:pPr>
            <w:r w:rsidRPr="00824365">
              <w:rPr>
                <w:b/>
              </w:rPr>
              <w:t>Měřicí pracoviště (sada měřicích převodníků)</w:t>
            </w:r>
          </w:p>
        </w:tc>
        <w:tc>
          <w:tcPr>
            <w:tcW w:w="7088" w:type="dxa"/>
            <w:gridSpan w:val="2"/>
          </w:tcPr>
          <w:p w:rsidR="00391649" w:rsidRPr="00824365" w:rsidRDefault="00993433" w:rsidP="00993433">
            <w:pPr>
              <w:rPr>
                <w:b/>
              </w:rPr>
            </w:pPr>
            <w:r w:rsidRPr="00824365">
              <w:rPr>
                <w:b/>
              </w:rPr>
              <w:t>Měřicí pracoviště (sada měřicích převodníků)</w:t>
            </w:r>
          </w:p>
        </w:tc>
      </w:tr>
      <w:tr w:rsidR="00391649" w:rsidTr="00993433">
        <w:trPr>
          <w:jc w:val="center"/>
        </w:trPr>
        <w:tc>
          <w:tcPr>
            <w:tcW w:w="7054" w:type="dxa"/>
            <w:gridSpan w:val="3"/>
          </w:tcPr>
          <w:p w:rsidR="00391649" w:rsidRDefault="00391649" w:rsidP="00993433">
            <w:r>
              <w:t xml:space="preserve">Na prvním pracovišti budou prováděna měření na elektrických, elektronických obvodech, </w:t>
            </w:r>
            <w:r w:rsidRPr="00E56BB4">
              <w:t>případně obvodech automatizační techniky a snímačích.</w:t>
            </w:r>
            <w:r>
              <w:t xml:space="preserve"> Naměřené hodnoty mají být vyhodnocovány a následně zpracovávány a archivovány na osobním počítači. Vzhledem k tomu, že zde budou prováděna různá měření, která vyžadují různou konfiguraci zařízení, požadujeme, aby se měřící zařízení skládalo z jednotlivých modulů měřících převodníků. Potřebnou sestavu měřícího stanoviště si budou žáci navrhovat sami, proto je nutné, aby měřící komponenty v modulárním provedení tvořili samostatný celek, včetně svého napájení. Přenos dat do osobního počítač nechť probíhá po komunikačním rozhraní </w:t>
            </w:r>
            <w:r w:rsidRPr="00732163">
              <w:t xml:space="preserve">USB nebo </w:t>
            </w:r>
            <w:proofErr w:type="spellStart"/>
            <w:r w:rsidRPr="00732163">
              <w:t>Ethernet</w:t>
            </w:r>
            <w:proofErr w:type="spellEnd"/>
            <w:r w:rsidRPr="00732163">
              <w:t>.</w:t>
            </w:r>
          </w:p>
          <w:p w:rsidR="00391649" w:rsidRDefault="00391649" w:rsidP="00993433">
            <w:r>
              <w:t xml:space="preserve">V žádném případě se nesmí jednat o měřící karty pro zabudování do PC, kdy je nutné </w:t>
            </w:r>
            <w:proofErr w:type="spellStart"/>
            <w:r>
              <w:t>odkrytování</w:t>
            </w:r>
            <w:proofErr w:type="spellEnd"/>
            <w:r>
              <w:t xml:space="preserve"> PC a vložení měřící karty do konektoru příslušné sběrnice. </w:t>
            </w:r>
          </w:p>
          <w:p w:rsidR="00391649" w:rsidRDefault="00391649" w:rsidP="00993433">
            <w:r>
              <w:t>Základní jednotka musí umožňovat rozšíření o další měřící moduly, tj. musí mít jeden až dva „sloty“ volné po osazení všemi dodanými moduly v rámci této zakázky. Základní jednotka musí obsahovat několik časovačů/čítačů, použitelných při měřeních, která to vyžadují (např. počítání různých událostí, sledu impulzů, PWM měřeních a podobně).</w:t>
            </w:r>
          </w:p>
          <w:p w:rsidR="00391649" w:rsidRDefault="00391649" w:rsidP="00993433">
            <w:r>
              <w:rPr>
                <w:lang w:val="en-US"/>
              </w:rPr>
              <w:t>Do</w:t>
            </w:r>
            <w:r>
              <w:t>daná sestava musí obsahovat veškeré nezbytně nutné příslušenství pro svou činnost. Jde o napájecí kabely, měřící kabely s příslušnými konektory atd.</w:t>
            </w:r>
          </w:p>
          <w:p w:rsidR="00391649" w:rsidRDefault="00391649" w:rsidP="00993433">
            <w:r>
              <w:t>Též musí obsahovat potřebné ovladače pro běžné operační systémy, potřené pro konfiguraci a testování celého systému pomocí PC.</w:t>
            </w:r>
          </w:p>
          <w:p w:rsidR="00391649" w:rsidRDefault="00391649" w:rsidP="00993433">
            <w:r>
              <w:t>Dodaný software musí být kompatibilní s obdobnými komerčně využívanými programy. Nesmí se jednat o jednoúčelový program bez další vazby na přenositelnost dat do jiných obdobných programových prostředí.</w:t>
            </w:r>
          </w:p>
        </w:tc>
        <w:tc>
          <w:tcPr>
            <w:tcW w:w="7088" w:type="dxa"/>
            <w:gridSpan w:val="2"/>
          </w:tcPr>
          <w:p w:rsidR="00391649" w:rsidRPr="00993433" w:rsidRDefault="00391649" w:rsidP="00993433">
            <w:pPr>
              <w:tabs>
                <w:tab w:val="left" w:pos="2595"/>
              </w:tabs>
            </w:pPr>
          </w:p>
        </w:tc>
      </w:tr>
      <w:tr w:rsidR="00993433" w:rsidTr="00993433">
        <w:trPr>
          <w:jc w:val="center"/>
        </w:trPr>
        <w:tc>
          <w:tcPr>
            <w:tcW w:w="1661" w:type="dxa"/>
          </w:tcPr>
          <w:p w:rsidR="00993433" w:rsidRPr="00FF50D7" w:rsidRDefault="00993433" w:rsidP="00993433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676142">
              <w:rPr>
                <w:b/>
              </w:rPr>
              <w:t>modul pro měření napětí</w:t>
            </w:r>
            <w:r>
              <w:t xml:space="preserve"> (</w:t>
            </w:r>
            <w:r w:rsidRPr="00C9216F">
              <w:t>modul analogových vstupů</w:t>
            </w:r>
            <w:r>
              <w:t>)</w:t>
            </w:r>
          </w:p>
        </w:tc>
        <w:tc>
          <w:tcPr>
            <w:tcW w:w="838" w:type="dxa"/>
            <w:shd w:val="clear" w:color="auto" w:fill="auto"/>
          </w:tcPr>
          <w:p w:rsidR="00993433" w:rsidRDefault="00993433" w:rsidP="00993433">
            <w:r>
              <w:t>1</w:t>
            </w:r>
          </w:p>
        </w:tc>
        <w:tc>
          <w:tcPr>
            <w:tcW w:w="4555" w:type="dxa"/>
            <w:shd w:val="clear" w:color="auto" w:fill="auto"/>
          </w:tcPr>
          <w:p w:rsidR="00993433" w:rsidRDefault="00993433" w:rsidP="00993433">
            <w:pPr>
              <w:spacing w:after="0"/>
            </w:pPr>
            <w:r>
              <w:t xml:space="preserve">maximální měřitelné napětí v rozsahu +- 50 </w:t>
            </w:r>
            <w:proofErr w:type="spellStart"/>
            <w:r>
              <w:t>az</w:t>
            </w:r>
            <w:proofErr w:type="spellEnd"/>
            <w:r>
              <w:t xml:space="preserve"> 70V </w:t>
            </w:r>
          </w:p>
          <w:p w:rsidR="00993433" w:rsidRDefault="00993433" w:rsidP="00993433">
            <w:pPr>
              <w:spacing w:after="0"/>
            </w:pPr>
            <w:r>
              <w:t>počet měřících kanálů minimálně 8</w:t>
            </w:r>
          </w:p>
          <w:p w:rsidR="00993433" w:rsidRDefault="00993433" w:rsidP="00993433">
            <w:pPr>
              <w:spacing w:after="0"/>
            </w:pPr>
            <w:r>
              <w:t xml:space="preserve">rozlišení převodníku minimálně 12 bitů </w:t>
            </w:r>
          </w:p>
          <w:p w:rsidR="00993433" w:rsidRPr="00EC2591" w:rsidRDefault="00993433" w:rsidP="00993433">
            <w:pPr>
              <w:spacing w:after="0"/>
            </w:pPr>
            <w:r>
              <w:t xml:space="preserve">počet vzorků max. v rozsahu 600 až 1000 </w:t>
            </w:r>
            <w:proofErr w:type="spellStart"/>
            <w:r>
              <w:t>kS</w:t>
            </w:r>
            <w:proofErr w:type="spellEnd"/>
            <w:r>
              <w:t>/s</w:t>
            </w:r>
          </w:p>
          <w:p w:rsidR="00993433" w:rsidRDefault="00993433" w:rsidP="00993433">
            <w:pPr>
              <w:spacing w:after="0"/>
            </w:pPr>
            <w:r>
              <w:t>napěťové vstupy by měly obsahovat ochranu před škodlivými napěťovými impulzy</w:t>
            </w:r>
          </w:p>
        </w:tc>
        <w:tc>
          <w:tcPr>
            <w:tcW w:w="1701" w:type="dxa"/>
          </w:tcPr>
          <w:p w:rsidR="00993433" w:rsidRPr="00FF50D7" w:rsidRDefault="00993433" w:rsidP="00993433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676142">
              <w:rPr>
                <w:b/>
              </w:rPr>
              <w:t>modul pro měření napětí</w:t>
            </w:r>
            <w:r>
              <w:t xml:space="preserve"> (</w:t>
            </w:r>
            <w:r w:rsidRPr="00C9216F">
              <w:t>modul analogových vstupů</w:t>
            </w:r>
            <w:r>
              <w:t>)</w:t>
            </w:r>
          </w:p>
        </w:tc>
        <w:tc>
          <w:tcPr>
            <w:tcW w:w="5387" w:type="dxa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1661" w:type="dxa"/>
          </w:tcPr>
          <w:p w:rsidR="00993433" w:rsidRDefault="00993433" w:rsidP="00993433">
            <w:pPr>
              <w:jc w:val="left"/>
            </w:pPr>
            <w:r w:rsidRPr="00676142">
              <w:rPr>
                <w:b/>
              </w:rPr>
              <w:t>modul pro měření proudů</w:t>
            </w:r>
          </w:p>
        </w:tc>
        <w:tc>
          <w:tcPr>
            <w:tcW w:w="838" w:type="dxa"/>
          </w:tcPr>
          <w:p w:rsidR="00993433" w:rsidRDefault="00993433" w:rsidP="00993433">
            <w:r>
              <w:t>1</w:t>
            </w:r>
          </w:p>
        </w:tc>
        <w:tc>
          <w:tcPr>
            <w:tcW w:w="4555" w:type="dxa"/>
          </w:tcPr>
          <w:p w:rsidR="00993433" w:rsidRDefault="00993433" w:rsidP="00993433">
            <w:pPr>
              <w:spacing w:after="0"/>
            </w:pPr>
            <w:r>
              <w:t>p</w:t>
            </w:r>
            <w:r w:rsidRPr="003C38E5">
              <w:t xml:space="preserve">rogramovatelné </w:t>
            </w:r>
            <w:r>
              <w:t xml:space="preserve">vstupy </w:t>
            </w:r>
            <w:r w:rsidRPr="003C38E5"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3C38E5">
              <w:t xml:space="preserve">20 </w:t>
            </w:r>
            <w:proofErr w:type="spellStart"/>
            <w:r w:rsidRPr="003C38E5">
              <w:t>mA</w:t>
            </w:r>
            <w:proofErr w:type="spellEnd"/>
            <w:r>
              <w:t xml:space="preserve"> nebo 0 až 20 </w:t>
            </w:r>
            <w:proofErr w:type="spellStart"/>
            <w:r>
              <w:t>mA</w:t>
            </w:r>
            <w:proofErr w:type="spellEnd"/>
          </w:p>
          <w:p w:rsidR="00993433" w:rsidRDefault="00993433" w:rsidP="00993433">
            <w:pPr>
              <w:spacing w:after="0"/>
            </w:pPr>
            <w:r>
              <w:t>počet měřících kanálů minimálně 8</w:t>
            </w:r>
          </w:p>
          <w:p w:rsidR="00993433" w:rsidRDefault="00993433" w:rsidP="00993433">
            <w:pPr>
              <w:spacing w:after="0"/>
            </w:pPr>
            <w:r>
              <w:t xml:space="preserve">rozlišení převodníku minimálně 16 bitů </w:t>
            </w:r>
          </w:p>
          <w:p w:rsidR="00993433" w:rsidRDefault="00993433" w:rsidP="00993433">
            <w:pPr>
              <w:spacing w:after="0"/>
            </w:pPr>
            <w:r>
              <w:t xml:space="preserve">maximální vzorkovací frekvence alespoň 150 -250 </w:t>
            </w:r>
            <w:proofErr w:type="spellStart"/>
            <w:r>
              <w:t>kS</w:t>
            </w:r>
            <w:proofErr w:type="spellEnd"/>
            <w:r>
              <w:t>/s</w:t>
            </w:r>
          </w:p>
          <w:p w:rsidR="00993433" w:rsidRDefault="00993433" w:rsidP="00993433">
            <w:pPr>
              <w:spacing w:after="0"/>
            </w:pPr>
            <w:r w:rsidRPr="003C38E5">
              <w:t>vstupy s</w:t>
            </w:r>
            <w:r>
              <w:t> ochranou proti přepěťovým špičkám</w:t>
            </w:r>
          </w:p>
        </w:tc>
        <w:tc>
          <w:tcPr>
            <w:tcW w:w="1701" w:type="dxa"/>
          </w:tcPr>
          <w:p w:rsidR="00993433" w:rsidRDefault="00993433" w:rsidP="00993433">
            <w:pPr>
              <w:jc w:val="left"/>
            </w:pPr>
            <w:r w:rsidRPr="00676142">
              <w:rPr>
                <w:b/>
              </w:rPr>
              <w:t>modul pro měření proudů</w:t>
            </w:r>
          </w:p>
        </w:tc>
        <w:tc>
          <w:tcPr>
            <w:tcW w:w="5387" w:type="dxa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1661" w:type="dxa"/>
          </w:tcPr>
          <w:p w:rsidR="00993433" w:rsidRDefault="00993433" w:rsidP="00993433">
            <w:pPr>
              <w:jc w:val="left"/>
            </w:pPr>
            <w:r w:rsidRPr="00676142">
              <w:rPr>
                <w:b/>
              </w:rPr>
              <w:t>univerzální modul</w:t>
            </w:r>
            <w:r w:rsidRPr="00064D4A">
              <w:t xml:space="preserve"> </w:t>
            </w:r>
            <w:r>
              <w:t>(</w:t>
            </w:r>
            <w:r w:rsidRPr="00064D4A">
              <w:t>pro m</w:t>
            </w:r>
            <w:r>
              <w:t>ě</w:t>
            </w:r>
            <w:r w:rsidRPr="00064D4A">
              <w:t>řen</w:t>
            </w:r>
            <w:r>
              <w:t>í</w:t>
            </w:r>
            <w:r w:rsidRPr="00064D4A">
              <w:t xml:space="preserve"> </w:t>
            </w:r>
            <w:r>
              <w:t xml:space="preserve">odporových teploměrů </w:t>
            </w:r>
            <w:r w:rsidRPr="00064D4A">
              <w:t>a termo</w:t>
            </w:r>
            <w:r>
              <w:t>č</w:t>
            </w:r>
            <w:r w:rsidRPr="00064D4A">
              <w:t>l</w:t>
            </w:r>
            <w:r>
              <w:t>á</w:t>
            </w:r>
            <w:r w:rsidRPr="00064D4A">
              <w:t>nk</w:t>
            </w:r>
            <w:r>
              <w:t>ů a jiných snímačů)</w:t>
            </w:r>
          </w:p>
        </w:tc>
        <w:tc>
          <w:tcPr>
            <w:tcW w:w="838" w:type="dxa"/>
          </w:tcPr>
          <w:p w:rsidR="00993433" w:rsidRDefault="00993433" w:rsidP="00993433">
            <w:r>
              <w:t>1</w:t>
            </w:r>
          </w:p>
        </w:tc>
        <w:tc>
          <w:tcPr>
            <w:tcW w:w="4555" w:type="dxa"/>
          </w:tcPr>
          <w:p w:rsidR="00993433" w:rsidRPr="00AC32F1" w:rsidRDefault="00993433" w:rsidP="00993433">
            <w:pPr>
              <w:spacing w:after="0"/>
              <w:rPr>
                <w:lang w:val="en-US"/>
              </w:rPr>
            </w:pPr>
            <w:r>
              <w:t>počet měřících kanálů minimálně 4 (libovolně volitelné)</w:t>
            </w:r>
          </w:p>
          <w:p w:rsidR="00993433" w:rsidRDefault="00993433" w:rsidP="00993433">
            <w:pPr>
              <w:spacing w:after="0"/>
            </w:pPr>
            <w:r>
              <w:t>rozlišení převodníku minimálně 24 bitů</w:t>
            </w:r>
          </w:p>
          <w:p w:rsidR="00993433" w:rsidRPr="00AC32F1" w:rsidRDefault="00993433" w:rsidP="00993433">
            <w:pPr>
              <w:spacing w:after="0"/>
              <w:rPr>
                <w:lang w:val="en-US"/>
              </w:rPr>
            </w:pPr>
            <w:r>
              <w:t>maximální vzorkovací frekvence v rozsahu 50-1000 S/s</w:t>
            </w:r>
          </w:p>
          <w:p w:rsidR="00993433" w:rsidRDefault="00993433" w:rsidP="00993433">
            <w:pPr>
              <w:jc w:val="left"/>
            </w:pPr>
            <w:r w:rsidRPr="003C38E5">
              <w:t>vstupy s</w:t>
            </w:r>
            <w:r>
              <w:t> ochranou proti přepěťovým špičkám</w:t>
            </w:r>
          </w:p>
        </w:tc>
        <w:tc>
          <w:tcPr>
            <w:tcW w:w="1701" w:type="dxa"/>
          </w:tcPr>
          <w:p w:rsidR="00993433" w:rsidRDefault="00993433" w:rsidP="00993433">
            <w:pPr>
              <w:jc w:val="left"/>
            </w:pPr>
            <w:r w:rsidRPr="00676142">
              <w:rPr>
                <w:b/>
              </w:rPr>
              <w:t>univerzální modul</w:t>
            </w:r>
            <w:r w:rsidRPr="00064D4A">
              <w:t xml:space="preserve"> </w:t>
            </w:r>
            <w:r>
              <w:t>(</w:t>
            </w:r>
            <w:r w:rsidRPr="00064D4A">
              <w:t>pro m</w:t>
            </w:r>
            <w:r>
              <w:t>ě</w:t>
            </w:r>
            <w:r w:rsidRPr="00064D4A">
              <w:t>řen</w:t>
            </w:r>
            <w:r>
              <w:t>í</w:t>
            </w:r>
            <w:r w:rsidRPr="00064D4A">
              <w:t xml:space="preserve"> </w:t>
            </w:r>
            <w:r>
              <w:t xml:space="preserve">odporových teploměrů </w:t>
            </w:r>
            <w:r w:rsidRPr="00064D4A">
              <w:t>a termo</w:t>
            </w:r>
            <w:r>
              <w:t>č</w:t>
            </w:r>
            <w:r w:rsidRPr="00064D4A">
              <w:t>l</w:t>
            </w:r>
            <w:r>
              <w:t>á</w:t>
            </w:r>
            <w:r w:rsidRPr="00064D4A">
              <w:t>nk</w:t>
            </w:r>
            <w:r>
              <w:t>ů a jiných snímačů)</w:t>
            </w:r>
          </w:p>
        </w:tc>
        <w:tc>
          <w:tcPr>
            <w:tcW w:w="5387" w:type="dxa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7054" w:type="dxa"/>
            <w:gridSpan w:val="3"/>
          </w:tcPr>
          <w:p w:rsidR="00993433" w:rsidRDefault="00993433" w:rsidP="00993433">
            <w:pPr>
              <w:tabs>
                <w:tab w:val="left" w:pos="0"/>
              </w:tabs>
            </w:pPr>
            <w:r w:rsidRPr="00824365">
              <w:rPr>
                <w:b/>
              </w:rPr>
              <w:t>Výukový systém pro modelování elektronických obvodů</w:t>
            </w:r>
          </w:p>
        </w:tc>
        <w:tc>
          <w:tcPr>
            <w:tcW w:w="7088" w:type="dxa"/>
            <w:gridSpan w:val="2"/>
          </w:tcPr>
          <w:p w:rsidR="00993433" w:rsidRPr="00824365" w:rsidRDefault="00993433" w:rsidP="00993433">
            <w:pPr>
              <w:tabs>
                <w:tab w:val="left" w:pos="0"/>
              </w:tabs>
              <w:ind w:right="-1346"/>
              <w:rPr>
                <w:b/>
              </w:rPr>
            </w:pPr>
            <w:r w:rsidRPr="00824365">
              <w:rPr>
                <w:b/>
              </w:rPr>
              <w:t>Výukový systém pro modelování elektronických obvodů</w:t>
            </w:r>
          </w:p>
        </w:tc>
      </w:tr>
      <w:tr w:rsidR="00993433" w:rsidTr="00993433">
        <w:trPr>
          <w:jc w:val="center"/>
        </w:trPr>
        <w:tc>
          <w:tcPr>
            <w:tcW w:w="7054" w:type="dxa"/>
            <w:gridSpan w:val="3"/>
          </w:tcPr>
          <w:p w:rsidR="00993433" w:rsidRDefault="00993433" w:rsidP="00993433">
            <w:pPr>
              <w:spacing w:after="0"/>
            </w:pPr>
            <w:r>
              <w:t xml:space="preserve">Na tomto pracovišti si žáci jednotlivé obvody zapojí na </w:t>
            </w:r>
            <w:proofErr w:type="spellStart"/>
            <w:r>
              <w:t>nepájivém</w:t>
            </w:r>
            <w:proofErr w:type="spellEnd"/>
            <w:r>
              <w:t xml:space="preserve"> kontaktním poli, provedou měření chování tohoto navrženého obvodu, provedou další měření po nastavení volitelných parametrů obvodu, případně získají příslušné charakteristiky závislé na nastavených parametrech. </w:t>
            </w:r>
          </w:p>
          <w:p w:rsidR="00993433" w:rsidRPr="00824365" w:rsidRDefault="00993433" w:rsidP="00993433">
            <w:pPr>
              <w:spacing w:after="0"/>
            </w:pPr>
            <w:r>
              <w:t xml:space="preserve">Toto pracoviště musí umožňovat žákům </w:t>
            </w:r>
            <w:r w:rsidRPr="003A482A">
              <w:t xml:space="preserve">snadno se učit </w:t>
            </w:r>
            <w:r>
              <w:t xml:space="preserve">a pochopit </w:t>
            </w:r>
            <w:r w:rsidRPr="003A482A">
              <w:t>návrhy v oblasti teorie obvodů, teorie řídících prvků, telekomunikací</w:t>
            </w:r>
            <w:r>
              <w:t xml:space="preserve"> a</w:t>
            </w:r>
            <w:r w:rsidRPr="003A482A">
              <w:t xml:space="preserve"> další</w:t>
            </w:r>
            <w:r>
              <w:t>ch</w:t>
            </w:r>
            <w:r w:rsidRPr="003A482A">
              <w:t xml:space="preserve"> měření v praxi.</w:t>
            </w:r>
          </w:p>
        </w:tc>
        <w:tc>
          <w:tcPr>
            <w:tcW w:w="7088" w:type="dxa"/>
            <w:gridSpan w:val="2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1661" w:type="dxa"/>
          </w:tcPr>
          <w:p w:rsidR="00993433" w:rsidRPr="00FF50D7" w:rsidRDefault="00993433" w:rsidP="00993433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74470">
              <w:rPr>
                <w:b/>
              </w:rPr>
              <w:t>základní deska s </w:t>
            </w:r>
            <w:proofErr w:type="spellStart"/>
            <w:r w:rsidRPr="00F74470">
              <w:rPr>
                <w:b/>
              </w:rPr>
              <w:t>nepájivým</w:t>
            </w:r>
            <w:proofErr w:type="spellEnd"/>
            <w:r w:rsidRPr="00F74470">
              <w:rPr>
                <w:b/>
              </w:rPr>
              <w:t xml:space="preserve"> kontaktním polem</w:t>
            </w:r>
          </w:p>
        </w:tc>
        <w:tc>
          <w:tcPr>
            <w:tcW w:w="838" w:type="dxa"/>
          </w:tcPr>
          <w:p w:rsidR="00993433" w:rsidRPr="00FF50D7" w:rsidRDefault="00993433" w:rsidP="009934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555" w:type="dxa"/>
          </w:tcPr>
          <w:p w:rsidR="00993433" w:rsidRPr="00782E6C" w:rsidRDefault="00993433" w:rsidP="00993433">
            <w:pPr>
              <w:spacing w:after="0"/>
            </w:pPr>
            <w:r>
              <w:t>Základní pokusná externí deska s </w:t>
            </w:r>
            <w:proofErr w:type="spellStart"/>
            <w:r>
              <w:t>nepájivým</w:t>
            </w:r>
            <w:proofErr w:type="spellEnd"/>
            <w:r>
              <w:t xml:space="preserve"> kontaktním polem je určena </w:t>
            </w:r>
            <w:r w:rsidRPr="00810223">
              <w:t>pro realizaci elektronických obvodů analogové i digitální techniky propojené s</w:t>
            </w:r>
            <w:r>
              <w:t> </w:t>
            </w:r>
            <w:r w:rsidRPr="00810223">
              <w:t>PC</w:t>
            </w:r>
            <w:r>
              <w:t xml:space="preserve">. Pomocí integrovaných virtuálních měřících přístrojů bude možné snímat naměřené hodnoty do počítače. Deska bude spojena s počítačem sběrnicí USB nebo </w:t>
            </w:r>
            <w:proofErr w:type="spellStart"/>
            <w:r w:rsidRPr="00732163">
              <w:t>Ethernet</w:t>
            </w:r>
            <w:proofErr w:type="spellEnd"/>
            <w:r w:rsidRPr="00732163">
              <w:t>.</w:t>
            </w:r>
          </w:p>
        </w:tc>
        <w:tc>
          <w:tcPr>
            <w:tcW w:w="1701" w:type="dxa"/>
          </w:tcPr>
          <w:p w:rsidR="00993433" w:rsidRPr="00FF50D7" w:rsidRDefault="00993433" w:rsidP="00993433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74470">
              <w:rPr>
                <w:b/>
              </w:rPr>
              <w:t>základní deska s </w:t>
            </w:r>
            <w:proofErr w:type="spellStart"/>
            <w:r w:rsidRPr="00F74470">
              <w:rPr>
                <w:b/>
              </w:rPr>
              <w:t>nepájivým</w:t>
            </w:r>
            <w:proofErr w:type="spellEnd"/>
            <w:r w:rsidRPr="00F74470">
              <w:rPr>
                <w:b/>
              </w:rPr>
              <w:t xml:space="preserve"> kontaktním polem</w:t>
            </w:r>
          </w:p>
        </w:tc>
        <w:tc>
          <w:tcPr>
            <w:tcW w:w="5387" w:type="dxa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1661" w:type="dxa"/>
          </w:tcPr>
          <w:p w:rsidR="00993433" w:rsidRPr="00FF50D7" w:rsidRDefault="00993433" w:rsidP="00993433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</w:rPr>
              <w:t>program</w:t>
            </w:r>
            <w:r w:rsidRPr="00F74470">
              <w:rPr>
                <w:b/>
              </w:rPr>
              <w:t xml:space="preserve"> s ovladači pro danou základní desku</w:t>
            </w:r>
          </w:p>
        </w:tc>
        <w:tc>
          <w:tcPr>
            <w:tcW w:w="838" w:type="dxa"/>
          </w:tcPr>
          <w:p w:rsidR="00993433" w:rsidRPr="00FF50D7" w:rsidRDefault="00993433" w:rsidP="009934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 licence</w:t>
            </w:r>
          </w:p>
        </w:tc>
        <w:tc>
          <w:tcPr>
            <w:tcW w:w="4555" w:type="dxa"/>
          </w:tcPr>
          <w:p w:rsidR="00993433" w:rsidRDefault="00993433" w:rsidP="00993433">
            <w:pPr>
              <w:spacing w:after="0"/>
            </w:pPr>
            <w:r>
              <w:t xml:space="preserve">Programové vybavení, včetně všech nezbytných ovladačů pro snímání naměřených hodnot, jejich archivaci a vyhodnocení včetně grafického vyhodnocení. Ovladače i program musí pracovat pod nejnovější verzí operačního systému </w:t>
            </w:r>
            <w:r w:rsidRPr="000F6302">
              <w:t>Windows</w:t>
            </w:r>
            <w:r>
              <w:t>.</w:t>
            </w:r>
          </w:p>
          <w:p w:rsidR="00993433" w:rsidRDefault="00993433" w:rsidP="00993433">
            <w:pPr>
              <w:spacing w:after="0"/>
            </w:pPr>
            <w:r>
              <w:t>Nesmí se jednat o jednoúčelový program bez další vazby na přenositelnost dat do jiných obdobných programových prostředím, ovladače musí být kompatibilní s alespoň jedním komerčně dostupným programem pro simulaci elektrických obvodů.</w:t>
            </w:r>
          </w:p>
          <w:p w:rsidR="00993433" w:rsidRDefault="00993433" w:rsidP="00993433">
            <w:pPr>
              <w:spacing w:after="0"/>
            </w:pPr>
            <w:r>
              <w:t>Programové prostředí musí především obsahovat tyto virtuální měřicí přístroje:</w:t>
            </w:r>
          </w:p>
          <w:p w:rsidR="00993433" w:rsidRPr="00B243D5" w:rsidRDefault="00993433" w:rsidP="00993433">
            <w:pPr>
              <w:spacing w:after="0"/>
              <w:rPr>
                <w:b/>
              </w:rPr>
            </w:pPr>
            <w:r w:rsidRPr="00B243D5">
              <w:rPr>
                <w:b/>
              </w:rPr>
              <w:t>regulovatelný napájecí zdroj</w:t>
            </w:r>
            <w:r>
              <w:rPr>
                <w:b/>
              </w:rPr>
              <w:t>:</w:t>
            </w:r>
          </w:p>
          <w:p w:rsidR="00993433" w:rsidRDefault="00993433" w:rsidP="00993433">
            <w:pPr>
              <w:spacing w:after="0"/>
            </w:pPr>
            <w:r>
              <w:tab/>
              <w:t xml:space="preserve">regulovatelný do max. </w:t>
            </w:r>
            <w:r w:rsidRPr="00B243D5">
              <w:t>±</w:t>
            </w:r>
            <w:r>
              <w:t xml:space="preserve"> 15 V DC / 0,5 A</w:t>
            </w:r>
          </w:p>
          <w:p w:rsidR="00993433" w:rsidRDefault="00993433" w:rsidP="00993433">
            <w:pPr>
              <w:spacing w:after="0"/>
            </w:pPr>
            <w:r>
              <w:tab/>
              <w:t>napětí 5V DC /2A</w:t>
            </w:r>
          </w:p>
          <w:p w:rsidR="00993433" w:rsidRPr="00B243D5" w:rsidRDefault="00993433" w:rsidP="00993433">
            <w:pPr>
              <w:spacing w:after="0"/>
              <w:rPr>
                <w:b/>
              </w:rPr>
            </w:pPr>
            <w:r w:rsidRPr="00B243D5">
              <w:rPr>
                <w:b/>
              </w:rPr>
              <w:t xml:space="preserve">digitální </w:t>
            </w:r>
            <w:proofErr w:type="spellStart"/>
            <w:r>
              <w:rPr>
                <w:b/>
              </w:rPr>
              <w:t>multimetr</w:t>
            </w:r>
            <w:proofErr w:type="spellEnd"/>
            <w:r>
              <w:rPr>
                <w:b/>
              </w:rPr>
              <w:t>:</w:t>
            </w:r>
          </w:p>
          <w:p w:rsidR="00993433" w:rsidRDefault="00993433" w:rsidP="00993433">
            <w:pPr>
              <w:spacing w:after="0"/>
              <w:ind w:firstLine="708"/>
            </w:pPr>
            <w:r>
              <w:t>DC napětí alespoň 60V</w:t>
            </w:r>
          </w:p>
          <w:p w:rsidR="00993433" w:rsidRDefault="00993433" w:rsidP="00993433">
            <w:pPr>
              <w:spacing w:after="0"/>
              <w:ind w:firstLine="708"/>
            </w:pPr>
            <w:r>
              <w:t xml:space="preserve">DC proud max. 2 A </w:t>
            </w:r>
          </w:p>
          <w:p w:rsidR="00993433" w:rsidRDefault="00993433" w:rsidP="00993433">
            <w:pPr>
              <w:spacing w:after="0"/>
              <w:ind w:firstLine="708"/>
            </w:pPr>
            <w:r>
              <w:t>AC napětí max. 30 V</w:t>
            </w:r>
            <w:r w:rsidRPr="00870DBA">
              <w:t xml:space="preserve"> </w:t>
            </w:r>
            <w:r>
              <w:t>RMS</w:t>
            </w:r>
          </w:p>
          <w:p w:rsidR="00993433" w:rsidRPr="000D632D" w:rsidRDefault="00993433" w:rsidP="00993433">
            <w:pPr>
              <w:spacing w:after="0"/>
              <w:ind w:firstLine="708"/>
            </w:pPr>
            <w:r>
              <w:t>AC proud max. 2 A</w:t>
            </w:r>
            <w:r w:rsidRPr="00870DBA">
              <w:t xml:space="preserve"> </w:t>
            </w:r>
            <w:r>
              <w:t>RMS</w:t>
            </w:r>
          </w:p>
          <w:p w:rsidR="00993433" w:rsidRDefault="00993433" w:rsidP="00993433">
            <w:pPr>
              <w:spacing w:after="0"/>
              <w:rPr>
                <w:rFonts w:ascii="Arial" w:hAnsi="Arial" w:cs="Arial"/>
              </w:rPr>
            </w:pPr>
            <w:r>
              <w:tab/>
              <w:t>rezistory do 100 M</w:t>
            </w:r>
            <w:r w:rsidRPr="00344608">
              <w:t>Ω</w:t>
            </w:r>
          </w:p>
          <w:p w:rsidR="00993433" w:rsidRDefault="00993433" w:rsidP="00993433">
            <w:pPr>
              <w:spacing w:after="0"/>
            </w:pPr>
            <w:r>
              <w:rPr>
                <w:rFonts w:ascii="Arial" w:hAnsi="Arial" w:cs="Arial"/>
              </w:rPr>
              <w:tab/>
            </w:r>
            <w:r w:rsidRPr="00344608">
              <w:t>kapacity</w:t>
            </w:r>
            <w:r>
              <w:t xml:space="preserve"> do 500 </w:t>
            </w:r>
            <w:proofErr w:type="spellStart"/>
            <w:r w:rsidRPr="00344608">
              <w:t>μ</w:t>
            </w:r>
            <w:r>
              <w:t>F</w:t>
            </w:r>
            <w:proofErr w:type="spellEnd"/>
          </w:p>
          <w:p w:rsidR="00993433" w:rsidRDefault="00993433" w:rsidP="00993433">
            <w:pPr>
              <w:spacing w:after="0"/>
            </w:pPr>
            <w:r>
              <w:tab/>
              <w:t xml:space="preserve">indukčnosti do 100 </w:t>
            </w:r>
            <w:proofErr w:type="spellStart"/>
            <w:r>
              <w:t>mH</w:t>
            </w:r>
            <w:bookmarkStart w:id="0" w:name="_GoBack"/>
            <w:bookmarkEnd w:id="0"/>
            <w:proofErr w:type="spellEnd"/>
          </w:p>
          <w:p w:rsidR="00993433" w:rsidRDefault="00993433" w:rsidP="00993433">
            <w:pPr>
              <w:spacing w:after="0"/>
            </w:pPr>
            <w:r w:rsidRPr="00B243D5">
              <w:rPr>
                <w:b/>
              </w:rPr>
              <w:t>funkční generátor</w:t>
            </w:r>
            <w:r>
              <w:t xml:space="preserve"> do 1 MHz:</w:t>
            </w:r>
          </w:p>
          <w:p w:rsidR="00993433" w:rsidRDefault="00993433" w:rsidP="00993433">
            <w:pPr>
              <w:spacing w:after="0"/>
            </w:pPr>
            <w:r>
              <w:tab/>
              <w:t>průběh výstupního napětí – sinusový, obdélníkový, trojúhelníkový</w:t>
            </w:r>
          </w:p>
          <w:p w:rsidR="00993433" w:rsidRDefault="00993433" w:rsidP="00993433">
            <w:pPr>
              <w:spacing w:after="0"/>
            </w:pPr>
            <w:r>
              <w:tab/>
              <w:t>výstupní napětí max. 10V</w:t>
            </w:r>
          </w:p>
          <w:p w:rsidR="00993433" w:rsidRPr="00676142" w:rsidRDefault="00993433" w:rsidP="00993433">
            <w:pPr>
              <w:spacing w:after="0"/>
              <w:rPr>
                <w:b/>
              </w:rPr>
            </w:pPr>
            <w:r w:rsidRPr="00676142">
              <w:rPr>
                <w:b/>
              </w:rPr>
              <w:t>osciloskop</w:t>
            </w:r>
          </w:p>
          <w:p w:rsidR="00993433" w:rsidRDefault="00993433" w:rsidP="00993433">
            <w:pPr>
              <w:spacing w:after="0"/>
            </w:pPr>
            <w:r>
              <w:tab/>
              <w:t>dvoukanálový AC, DC</w:t>
            </w:r>
          </w:p>
          <w:p w:rsidR="00993433" w:rsidRDefault="00993433" w:rsidP="00993433">
            <w:pPr>
              <w:spacing w:after="0"/>
            </w:pPr>
            <w:r>
              <w:tab/>
              <w:t>max. kmitočet 50 MHz</w:t>
            </w:r>
            <w:r>
              <w:tab/>
            </w:r>
          </w:p>
          <w:p w:rsidR="00993433" w:rsidRDefault="00993433" w:rsidP="00993433">
            <w:pPr>
              <w:spacing w:after="0"/>
            </w:pPr>
            <w:r>
              <w:rPr>
                <w:b/>
              </w:rPr>
              <w:t xml:space="preserve">frekvenční rozlišení </w:t>
            </w:r>
            <w:r>
              <w:t>alespoň 3 000 řádků</w:t>
            </w:r>
          </w:p>
          <w:p w:rsidR="00993433" w:rsidRPr="00782E6C" w:rsidRDefault="00993433" w:rsidP="00993433">
            <w:pPr>
              <w:spacing w:after="0"/>
            </w:pPr>
            <w:r w:rsidRPr="00676142">
              <w:rPr>
                <w:b/>
              </w:rPr>
              <w:t>bodový zapisovač</w:t>
            </w:r>
            <w:r>
              <w:t xml:space="preserve"> do 5 MHz, programově nastavitelný</w:t>
            </w:r>
          </w:p>
        </w:tc>
        <w:tc>
          <w:tcPr>
            <w:tcW w:w="1701" w:type="dxa"/>
          </w:tcPr>
          <w:p w:rsidR="00993433" w:rsidRPr="00FF50D7" w:rsidRDefault="00993433" w:rsidP="00993433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</w:rPr>
              <w:t>program</w:t>
            </w:r>
            <w:r w:rsidRPr="00F74470">
              <w:rPr>
                <w:b/>
              </w:rPr>
              <w:t xml:space="preserve"> s ovladači pro danou základní desku</w:t>
            </w:r>
          </w:p>
        </w:tc>
        <w:tc>
          <w:tcPr>
            <w:tcW w:w="5387" w:type="dxa"/>
          </w:tcPr>
          <w:p w:rsidR="00993433" w:rsidRDefault="00993433" w:rsidP="00993433">
            <w:pPr>
              <w:spacing w:after="0"/>
            </w:pPr>
          </w:p>
        </w:tc>
      </w:tr>
      <w:tr w:rsidR="00993433" w:rsidTr="00993433">
        <w:trPr>
          <w:jc w:val="center"/>
        </w:trPr>
        <w:tc>
          <w:tcPr>
            <w:tcW w:w="7054" w:type="dxa"/>
            <w:gridSpan w:val="3"/>
          </w:tcPr>
          <w:p w:rsidR="00993433" w:rsidRPr="00782E6C" w:rsidRDefault="00993433" w:rsidP="00993433">
            <w:r>
              <w:rPr>
                <w:lang w:val="en-US"/>
              </w:rPr>
              <w:t>Do</w:t>
            </w:r>
            <w:r>
              <w:t>daná sestava musí obsahovat veškeré nezbytně nutné příslušenství pro svou činnost. Jde o napájecí kabely, měřící kabely s příslušnými konektory atd.</w:t>
            </w:r>
          </w:p>
        </w:tc>
        <w:tc>
          <w:tcPr>
            <w:tcW w:w="7088" w:type="dxa"/>
            <w:gridSpan w:val="2"/>
          </w:tcPr>
          <w:p w:rsidR="00993433" w:rsidRDefault="00993433" w:rsidP="00993433">
            <w:pPr>
              <w:rPr>
                <w:lang w:val="en-US"/>
              </w:rPr>
            </w:pPr>
          </w:p>
        </w:tc>
      </w:tr>
    </w:tbl>
    <w:p w:rsidR="00537AED" w:rsidRDefault="00537AED"/>
    <w:sectPr w:rsidR="00537AED" w:rsidSect="0039164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49" w:rsidRDefault="00391649" w:rsidP="00855CAB">
      <w:pPr>
        <w:spacing w:after="0" w:line="240" w:lineRule="auto"/>
      </w:pPr>
      <w:r>
        <w:separator/>
      </w:r>
    </w:p>
  </w:endnote>
  <w:endnote w:type="continuationSeparator" w:id="0">
    <w:p w:rsidR="00391649" w:rsidRDefault="00391649" w:rsidP="0085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49" w:rsidRDefault="00391649" w:rsidP="00855CAB">
      <w:pPr>
        <w:spacing w:after="0" w:line="240" w:lineRule="auto"/>
      </w:pPr>
      <w:r>
        <w:separator/>
      </w:r>
    </w:p>
  </w:footnote>
  <w:footnote w:type="continuationSeparator" w:id="0">
    <w:p w:rsidR="00391649" w:rsidRDefault="00391649" w:rsidP="00855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649" w:rsidRDefault="00391649" w:rsidP="001578B5">
    <w:pPr>
      <w:pStyle w:val="Zhlav"/>
      <w:jc w:val="center"/>
    </w:pPr>
    <w:r w:rsidRPr="001578B5">
      <w:rPr>
        <w:noProof/>
        <w:lang w:eastAsia="cs-CZ"/>
      </w:rPr>
      <w:drawing>
        <wp:inline distT="0" distB="0" distL="0" distR="0">
          <wp:extent cx="5057775" cy="1108819"/>
          <wp:effectExtent l="19050" t="0" r="9525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1680" cy="11118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3433" w:rsidRDefault="00993433" w:rsidP="001578B5">
    <w:pPr>
      <w:pStyle w:val="Zhlav"/>
      <w:jc w:val="center"/>
    </w:pPr>
    <w:r>
      <w:t>Příloha výzvy č. 3a Předmět zakázky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CAB"/>
    <w:rsid w:val="00023BD1"/>
    <w:rsid w:val="00027D16"/>
    <w:rsid w:val="00031868"/>
    <w:rsid w:val="000327CB"/>
    <w:rsid w:val="00110A07"/>
    <w:rsid w:val="001578B5"/>
    <w:rsid w:val="001B4821"/>
    <w:rsid w:val="001E4E11"/>
    <w:rsid w:val="002C4CAA"/>
    <w:rsid w:val="002D0278"/>
    <w:rsid w:val="00391649"/>
    <w:rsid w:val="00466F73"/>
    <w:rsid w:val="004C78BC"/>
    <w:rsid w:val="00537987"/>
    <w:rsid w:val="00537AED"/>
    <w:rsid w:val="00630DD8"/>
    <w:rsid w:val="00682C0F"/>
    <w:rsid w:val="00712BBE"/>
    <w:rsid w:val="00782381"/>
    <w:rsid w:val="00782E6C"/>
    <w:rsid w:val="007F7443"/>
    <w:rsid w:val="00824365"/>
    <w:rsid w:val="00855CAB"/>
    <w:rsid w:val="008E6E1F"/>
    <w:rsid w:val="00993433"/>
    <w:rsid w:val="00A75E77"/>
    <w:rsid w:val="00C1310E"/>
    <w:rsid w:val="00C6479D"/>
    <w:rsid w:val="00C67931"/>
    <w:rsid w:val="00CD6A04"/>
    <w:rsid w:val="00DE30AB"/>
    <w:rsid w:val="00E01C9B"/>
    <w:rsid w:val="00F93FEC"/>
    <w:rsid w:val="00F9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CAB"/>
    <w:pPr>
      <w:spacing w:after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5CAB"/>
  </w:style>
  <w:style w:type="paragraph" w:styleId="Zpat">
    <w:name w:val="footer"/>
    <w:basedOn w:val="Normln"/>
    <w:link w:val="ZpatChar"/>
    <w:uiPriority w:val="99"/>
    <w:semiHidden/>
    <w:unhideWhenUsed/>
    <w:rsid w:val="008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55CAB"/>
  </w:style>
  <w:style w:type="table" w:styleId="Mkatabulky">
    <w:name w:val="Table Grid"/>
    <w:basedOn w:val="Normlntabulka"/>
    <w:uiPriority w:val="59"/>
    <w:rsid w:val="0085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55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CA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D02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02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02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02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0278"/>
    <w:rPr>
      <w:b/>
      <w:bCs/>
    </w:rPr>
  </w:style>
  <w:style w:type="paragraph" w:styleId="Zkladntext">
    <w:name w:val="Body Text"/>
    <w:basedOn w:val="Normln"/>
    <w:link w:val="ZkladntextChar"/>
    <w:uiPriority w:val="99"/>
    <w:rsid w:val="001578B5"/>
    <w:pPr>
      <w:spacing w:line="240" w:lineRule="auto"/>
      <w:jc w:val="left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578B5"/>
    <w:rPr>
      <w:rFonts w:ascii="Courier New" w:eastAsia="Times New Roman" w:hAnsi="Courier New" w:cs="Courier New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C43FB-CE84-4870-A021-20C1780A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779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VOŠ a SPŠ, Jičín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Šikýřová</dc:creator>
  <cp:lastModifiedBy>Lea Šikýřová</cp:lastModifiedBy>
  <cp:revision>5</cp:revision>
  <dcterms:created xsi:type="dcterms:W3CDTF">2014-03-05T06:25:00Z</dcterms:created>
  <dcterms:modified xsi:type="dcterms:W3CDTF">2014-03-07T10:38:00Z</dcterms:modified>
</cp:coreProperties>
</file>