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34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b/>
          <w:sz w:val="20"/>
          <w:szCs w:val="20"/>
          <w:lang w:eastAsia="ar-SA"/>
        </w:rPr>
      </w:pPr>
      <w:r>
        <w:rPr>
          <w:rFonts w:ascii="Verdana" w:hAnsi="Verdana"/>
          <w:b/>
          <w:sz w:val="20"/>
          <w:szCs w:val="20"/>
          <w:lang w:eastAsia="ar-SA"/>
        </w:rPr>
        <w:t>Příloha č. 4</w:t>
      </w:r>
    </w:p>
    <w:p w:rsidR="003C6534" w:rsidRPr="002F0C58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b/>
          <w:sz w:val="20"/>
          <w:szCs w:val="20"/>
          <w:lang w:eastAsia="ar-SA"/>
        </w:rPr>
      </w:pPr>
    </w:p>
    <w:p w:rsidR="003C6534" w:rsidRPr="0091304D" w:rsidRDefault="003C6534" w:rsidP="003C6534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dle § 68 odst. 3 zákona</w:t>
      </w:r>
    </w:p>
    <w:p w:rsidR="003C6534" w:rsidRPr="0091304D" w:rsidRDefault="003C6534" w:rsidP="003C6534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3C6534" w:rsidRPr="0091304D" w:rsidRDefault="003C6534" w:rsidP="003C6534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3C6534" w:rsidRPr="0091304D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C6534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3C6534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C6534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C6534" w:rsidRPr="00370200" w:rsidRDefault="003C6534" w:rsidP="003C6534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a)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seznam statutárních orgánů nebo členů statutárních orgánů, kteří v posledních třech letech od konce lhůty pro podání nabídek </w:t>
      </w:r>
      <w:r w:rsidRPr="00370200">
        <w:rPr>
          <w:rFonts w:ascii="Verdana" w:hAnsi="Verdana"/>
          <w:b/>
          <w:sz w:val="20"/>
          <w:szCs w:val="20"/>
          <w:lang w:eastAsia="ar-SA"/>
        </w:rPr>
        <w:t>byli v pracovně právním, funkčním či obdobném poměru u zadavatele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1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C6534" w:rsidRPr="00370200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  <w:gridCol w:w="4605"/>
      </w:tblGrid>
      <w:tr w:rsidR="003C6534" w:rsidRPr="00370200" w:rsidTr="009E007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Jméno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Příjmení</w:t>
            </w:r>
          </w:p>
        </w:tc>
      </w:tr>
      <w:tr w:rsidR="003C6534" w:rsidRPr="00370200" w:rsidTr="009E007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C6534" w:rsidRPr="00370200" w:rsidTr="009E007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C6534" w:rsidRPr="00370200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C6534" w:rsidRPr="00370200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C6534" w:rsidRPr="00370200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C6534" w:rsidRPr="00370200" w:rsidRDefault="003C6534" w:rsidP="003C6534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 xml:space="preserve">dle § 68 odst. 3 písm. b) zákona 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– uchazeč předkládá </w:t>
      </w:r>
      <w:r w:rsidRPr="00370200">
        <w:rPr>
          <w:rFonts w:ascii="Verdana" w:hAnsi="Verdana"/>
          <w:b/>
          <w:sz w:val="20"/>
          <w:szCs w:val="20"/>
          <w:lang w:eastAsia="ar-SA"/>
        </w:rPr>
        <w:t>aktuální seznam vlastníků akcií</w:t>
      </w:r>
      <w:r w:rsidRPr="00370200">
        <w:rPr>
          <w:rFonts w:ascii="Verdana" w:hAnsi="Verdana"/>
          <w:sz w:val="20"/>
          <w:szCs w:val="20"/>
          <w:lang w:eastAsia="ar-SA"/>
        </w:rPr>
        <w:t>, jejichž souhrnná jmenovitá hodnota přesahuje 10 % základního kapitálu</w:t>
      </w:r>
      <w:r w:rsidRPr="00370200">
        <w:rPr>
          <w:rFonts w:ascii="Verdana" w:hAnsi="Verdana"/>
          <w:sz w:val="20"/>
          <w:szCs w:val="20"/>
          <w:vertAlign w:val="superscript"/>
          <w:lang w:eastAsia="ar-SA"/>
        </w:rPr>
        <w:footnoteReference w:id="2"/>
      </w:r>
      <w:r w:rsidRPr="00370200">
        <w:rPr>
          <w:rFonts w:ascii="Verdana" w:hAnsi="Verdana"/>
          <w:sz w:val="20"/>
          <w:szCs w:val="20"/>
          <w:lang w:eastAsia="ar-SA"/>
        </w:rPr>
        <w:t>:</w:t>
      </w:r>
    </w:p>
    <w:p w:rsidR="003C6534" w:rsidRPr="00370200" w:rsidRDefault="003C6534" w:rsidP="003C6534">
      <w:pPr>
        <w:widowControl/>
        <w:suppressAutoHyphens/>
        <w:adjustRightInd/>
        <w:spacing w:line="240" w:lineRule="auto"/>
        <w:ind w:left="3545"/>
        <w:jc w:val="left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Ind w:w="3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</w:tblGrid>
      <w:tr w:rsidR="003C6534" w:rsidRPr="00370200" w:rsidTr="009E007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370200">
              <w:rPr>
                <w:rFonts w:ascii="Verdana" w:hAnsi="Verdana"/>
                <w:sz w:val="20"/>
                <w:szCs w:val="20"/>
                <w:lang w:eastAsia="ar-SA"/>
              </w:rPr>
              <w:t>Identifikační údaje vlastníka akcií:</w:t>
            </w:r>
          </w:p>
        </w:tc>
      </w:tr>
      <w:tr w:rsidR="003C6534" w:rsidRPr="00370200" w:rsidTr="009E007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  <w:tr w:rsidR="003C6534" w:rsidRPr="00370200" w:rsidTr="009E007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34" w:rsidRPr="00370200" w:rsidRDefault="003C6534" w:rsidP="009E0071">
            <w:pPr>
              <w:widowControl/>
              <w:suppressAutoHyphens/>
              <w:adjustRightInd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</w:tr>
    </w:tbl>
    <w:p w:rsidR="003C6534" w:rsidRPr="00370200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C6534" w:rsidRPr="00370200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C6534" w:rsidRPr="00370200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20"/>
          <w:szCs w:val="20"/>
          <w:lang w:eastAsia="ar-SA"/>
        </w:rPr>
      </w:pPr>
    </w:p>
    <w:p w:rsidR="003C6534" w:rsidRPr="00370200" w:rsidRDefault="003C6534" w:rsidP="003C6534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20"/>
          <w:szCs w:val="20"/>
          <w:lang w:eastAsia="ar-SA"/>
        </w:rPr>
      </w:pPr>
      <w:r w:rsidRPr="00370200">
        <w:rPr>
          <w:rFonts w:ascii="Verdana" w:hAnsi="Verdana"/>
          <w:sz w:val="20"/>
          <w:szCs w:val="20"/>
          <w:lang w:eastAsia="ar-SA"/>
        </w:rPr>
        <w:t>dle § 68 odst. 3 písm. c) zákona</w:t>
      </w:r>
      <w:r w:rsidRPr="00370200">
        <w:rPr>
          <w:rFonts w:ascii="Verdana" w:hAnsi="Verdana"/>
          <w:sz w:val="20"/>
          <w:szCs w:val="20"/>
          <w:lang w:eastAsia="ar-SA"/>
        </w:rPr>
        <w:tab/>
        <w:t xml:space="preserve">- uchazeč neuzavřel a neuzavře zakázanou dohodu podle </w:t>
      </w:r>
      <w:r w:rsidRPr="00370200">
        <w:rPr>
          <w:rFonts w:ascii="Verdana" w:hAnsi="Verdana"/>
          <w:sz w:val="20"/>
          <w:szCs w:val="20"/>
        </w:rPr>
        <w:t>zákona č. 143/2001 Sb., o ochraně hospodářské soutěže a o změně některých zákonů (zákon o ochraně hospodářské soutěže), ve znění pozdějších předpisů,</w:t>
      </w:r>
      <w:r w:rsidRPr="00370200">
        <w:rPr>
          <w:rFonts w:ascii="Verdana" w:hAnsi="Verdana"/>
          <w:sz w:val="20"/>
          <w:szCs w:val="20"/>
          <w:lang w:eastAsia="ar-SA"/>
        </w:rPr>
        <w:t xml:space="preserve"> v souvislosti se zadávanou veřejnou zakázkou.</w:t>
      </w:r>
    </w:p>
    <w:p w:rsidR="003C6534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C6534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C6534" w:rsidRPr="0091304D" w:rsidRDefault="003C6534" w:rsidP="003C6534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3C6534" w:rsidRPr="0091304D" w:rsidRDefault="003C6534" w:rsidP="003C6534">
      <w:pPr>
        <w:widowControl/>
        <w:adjustRightInd/>
        <w:spacing w:line="240" w:lineRule="auto"/>
        <w:jc w:val="center"/>
        <w:rPr>
          <w:rFonts w:ascii="Verdana" w:hAnsi="Verdana"/>
          <w:sz w:val="20"/>
          <w:szCs w:val="20"/>
        </w:rPr>
      </w:pPr>
    </w:p>
    <w:p w:rsidR="003C6534" w:rsidRPr="0091304D" w:rsidRDefault="003C6534" w:rsidP="003C6534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V ………………………… dne ……………………</w:t>
      </w:r>
      <w:proofErr w:type="gramStart"/>
      <w:r w:rsidRPr="0091304D">
        <w:rPr>
          <w:rFonts w:ascii="Verdana" w:hAnsi="Verdana"/>
          <w:sz w:val="20"/>
          <w:szCs w:val="20"/>
        </w:rPr>
        <w:t>…...</w:t>
      </w:r>
      <w:proofErr w:type="gramEnd"/>
    </w:p>
    <w:p w:rsidR="003C6534" w:rsidRPr="0091304D" w:rsidRDefault="003C6534" w:rsidP="003C6534">
      <w:pPr>
        <w:widowControl/>
        <w:adjustRightInd/>
        <w:spacing w:line="240" w:lineRule="auto"/>
        <w:jc w:val="left"/>
        <w:rPr>
          <w:rFonts w:ascii="Verdana" w:hAnsi="Verdana"/>
          <w:sz w:val="20"/>
          <w:szCs w:val="20"/>
        </w:rPr>
      </w:pPr>
    </w:p>
    <w:p w:rsidR="003C6534" w:rsidRPr="0091304D" w:rsidRDefault="003C6534" w:rsidP="003C6534">
      <w:pPr>
        <w:widowControl/>
        <w:adjustRightInd/>
        <w:spacing w:line="240" w:lineRule="auto"/>
        <w:ind w:left="2835" w:hanging="2835"/>
        <w:jc w:val="left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</w:r>
      <w:r w:rsidRPr="0091304D">
        <w:rPr>
          <w:rFonts w:ascii="Verdana" w:hAnsi="Verdana"/>
          <w:sz w:val="20"/>
          <w:szCs w:val="20"/>
        </w:rPr>
        <w:tab/>
        <w:t>…………………………………………………..</w:t>
      </w:r>
    </w:p>
    <w:p w:rsidR="002E7636" w:rsidRPr="003C6534" w:rsidRDefault="003C6534" w:rsidP="003C6534">
      <w:pPr>
        <w:widowControl/>
        <w:adjustRightInd/>
        <w:spacing w:line="240" w:lineRule="auto"/>
        <w:ind w:left="4956"/>
        <w:rPr>
          <w:rFonts w:ascii="Verdana" w:hAnsi="Verdana"/>
          <w:sz w:val="20"/>
          <w:szCs w:val="20"/>
        </w:rPr>
      </w:pPr>
      <w:r w:rsidRPr="0091304D">
        <w:rPr>
          <w:rFonts w:ascii="Verdana" w:hAnsi="Verdana"/>
          <w:sz w:val="20"/>
          <w:szCs w:val="20"/>
        </w:rPr>
        <w:t>(Obchodní firma – osoba oprávněná jednat za uchazeče - doplní uchazeč)</w:t>
      </w:r>
    </w:p>
    <w:sectPr w:rsidR="002E7636" w:rsidRPr="003C6534" w:rsidSect="00FB021E">
      <w:headerReference w:type="default" r:id="rId7"/>
      <w:pgSz w:w="11906" w:h="16838" w:code="9"/>
      <w:pgMar w:top="1418" w:right="1418" w:bottom="1418" w:left="1418" w:header="113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CC" w:rsidRDefault="000562CC" w:rsidP="004D7014">
      <w:pPr>
        <w:spacing w:line="240" w:lineRule="auto"/>
      </w:pPr>
      <w:r>
        <w:separator/>
      </w:r>
    </w:p>
  </w:endnote>
  <w:endnote w:type="continuationSeparator" w:id="0">
    <w:p w:rsidR="000562CC" w:rsidRDefault="000562CC" w:rsidP="004D7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CC" w:rsidRDefault="000562CC" w:rsidP="004D7014">
      <w:pPr>
        <w:spacing w:line="240" w:lineRule="auto"/>
      </w:pPr>
      <w:r>
        <w:separator/>
      </w:r>
    </w:p>
  </w:footnote>
  <w:footnote w:type="continuationSeparator" w:id="0">
    <w:p w:rsidR="000562CC" w:rsidRDefault="000562CC" w:rsidP="004D7014">
      <w:pPr>
        <w:spacing w:line="240" w:lineRule="auto"/>
      </w:pPr>
      <w:r>
        <w:continuationSeparator/>
      </w:r>
    </w:p>
  </w:footnote>
  <w:footnote w:id="1">
    <w:p w:rsidR="003C6534" w:rsidRDefault="003C6534" w:rsidP="003C653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Pokud žádná taková osoba není, uchazeč uvede výslovně, že </w:t>
      </w:r>
      <w:r>
        <w:rPr>
          <w:rFonts w:ascii="Verdana" w:hAnsi="Verdana"/>
          <w:b/>
          <w:sz w:val="16"/>
          <w:szCs w:val="16"/>
        </w:rPr>
        <w:t>žádný ze statutárních orgánů nebo členů statutárních orgánů v posledních třech letech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6"/>
          <w:szCs w:val="16"/>
        </w:rPr>
        <w:t>v pracovně právním, funkčním či obdobném poměru u zadavatele nebyl</w:t>
      </w:r>
      <w:r>
        <w:rPr>
          <w:rFonts w:ascii="Verdana" w:hAnsi="Verdana"/>
          <w:sz w:val="16"/>
          <w:szCs w:val="16"/>
        </w:rPr>
        <w:t>. Počet řádků v tabulce si dodavatel přizpůsobí skutečnosti.</w:t>
      </w:r>
    </w:p>
  </w:footnote>
  <w:footnote w:id="2">
    <w:p w:rsidR="003C6534" w:rsidRDefault="003C6534" w:rsidP="003C653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Platí pro akciové společnosti, dodavatelé s jinou právní formou výslovně uvedou, že </w:t>
      </w:r>
      <w:r>
        <w:rPr>
          <w:rFonts w:ascii="Verdana" w:hAnsi="Verdana"/>
          <w:b/>
          <w:sz w:val="16"/>
          <w:szCs w:val="16"/>
        </w:rPr>
        <w:t>seznam nepředkládají z toho důvodu, že nejsou akciovou společností</w:t>
      </w:r>
      <w:r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B2" w:rsidRDefault="00A950B2" w:rsidP="00A950B2">
    <w:pPr>
      <w:pStyle w:val="Zhlav"/>
      <w:tabs>
        <w:tab w:val="clear" w:pos="9072"/>
      </w:tabs>
      <w:rPr>
        <w:sz w:val="20"/>
        <w:szCs w:val="20"/>
      </w:rPr>
    </w:pPr>
    <w:r>
      <w:rPr>
        <w:noProof/>
        <w:sz w:val="16"/>
        <w:szCs w:val="16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1033145</wp:posOffset>
          </wp:positionH>
          <wp:positionV relativeFrom="paragraph">
            <wp:posOffset>-567690</wp:posOffset>
          </wp:positionV>
          <wp:extent cx="3686175" cy="904875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617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50B2" w:rsidRPr="00A950B2" w:rsidRDefault="00A950B2" w:rsidP="00A950B2">
    <w:pPr>
      <w:pStyle w:val="Zhlav"/>
      <w:tabs>
        <w:tab w:val="clear" w:pos="9072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906F20"/>
    <w:rsid w:val="000562CC"/>
    <w:rsid w:val="00062C1F"/>
    <w:rsid w:val="0007338D"/>
    <w:rsid w:val="001039D9"/>
    <w:rsid w:val="00174A15"/>
    <w:rsid w:val="001E119A"/>
    <w:rsid w:val="002E7636"/>
    <w:rsid w:val="003C6534"/>
    <w:rsid w:val="004B68CA"/>
    <w:rsid w:val="004D7014"/>
    <w:rsid w:val="005B16C6"/>
    <w:rsid w:val="00621BAF"/>
    <w:rsid w:val="006306B3"/>
    <w:rsid w:val="008F6250"/>
    <w:rsid w:val="00906F20"/>
    <w:rsid w:val="00917A19"/>
    <w:rsid w:val="00983833"/>
    <w:rsid w:val="00A36C37"/>
    <w:rsid w:val="00A950B2"/>
    <w:rsid w:val="00A971A2"/>
    <w:rsid w:val="00B527D9"/>
    <w:rsid w:val="00CD6312"/>
    <w:rsid w:val="00D3171E"/>
    <w:rsid w:val="00D40256"/>
    <w:rsid w:val="00E164AD"/>
    <w:rsid w:val="00E2677A"/>
    <w:rsid w:val="00E52006"/>
    <w:rsid w:val="00E62B32"/>
    <w:rsid w:val="00FB021E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38D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06F20"/>
    <w:pPr>
      <w:widowControl/>
      <w:adjustRightInd/>
      <w:spacing w:after="200" w:line="276" w:lineRule="auto"/>
      <w:ind w:left="708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datalabel">
    <w:name w:val="datalabel"/>
    <w:basedOn w:val="Standardnpsmoodstavce"/>
    <w:rsid w:val="00906F20"/>
  </w:style>
  <w:style w:type="paragraph" w:styleId="Zhlav">
    <w:name w:val="header"/>
    <w:basedOn w:val="Normln"/>
    <w:link w:val="ZhlavChar"/>
    <w:uiPriority w:val="99"/>
    <w:unhideWhenUsed/>
    <w:rsid w:val="004D7014"/>
    <w:pPr>
      <w:widowControl/>
      <w:tabs>
        <w:tab w:val="center" w:pos="4536"/>
        <w:tab w:val="right" w:pos="9072"/>
      </w:tabs>
      <w:adjustRightInd/>
      <w:spacing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D7014"/>
  </w:style>
  <w:style w:type="paragraph" w:styleId="Zpat">
    <w:name w:val="footer"/>
    <w:basedOn w:val="Normln"/>
    <w:link w:val="ZpatChar"/>
    <w:uiPriority w:val="99"/>
    <w:semiHidden/>
    <w:unhideWhenUsed/>
    <w:rsid w:val="004D701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D7014"/>
  </w:style>
  <w:style w:type="paragraph" w:styleId="Textpoznpodarou">
    <w:name w:val="footnote text"/>
    <w:basedOn w:val="Normln"/>
    <w:link w:val="TextpoznpodarouChar"/>
    <w:semiHidden/>
    <w:unhideWhenUsed/>
    <w:rsid w:val="003C65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653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3C65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vlasakova</dc:creator>
  <cp:lastModifiedBy>vlasakova</cp:lastModifiedBy>
  <cp:revision>2</cp:revision>
  <dcterms:created xsi:type="dcterms:W3CDTF">2013-04-19T09:19:00Z</dcterms:created>
  <dcterms:modified xsi:type="dcterms:W3CDTF">2013-04-19T09:19:00Z</dcterms:modified>
</cp:coreProperties>
</file>